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D8A2D6" w14:textId="49DB3CB0" w:rsidR="008B5566" w:rsidRPr="00BC67B8" w:rsidRDefault="008B5566" w:rsidP="00BC67B8">
      <w:pPr>
        <w:pStyle w:val="Titel"/>
        <w:rPr>
          <w:sz w:val="22"/>
          <w:szCs w:val="22"/>
        </w:rPr>
      </w:pPr>
    </w:p>
    <w:p w14:paraId="12B3E233" w14:textId="77777777" w:rsidR="00BC67B8" w:rsidRPr="008B5566" w:rsidRDefault="00BC67B8" w:rsidP="008B5566"/>
    <w:p w14:paraId="4F097CC4" w14:textId="48399099" w:rsidR="001C4B79" w:rsidRDefault="002D77D5" w:rsidP="008B5566">
      <w:pPr>
        <w:pStyle w:val="Titel"/>
        <w:jc w:val="center"/>
      </w:pPr>
      <w:r>
        <w:t>Kinders</w:t>
      </w:r>
      <w:r w:rsidR="00371FCC" w:rsidRPr="00371FCC">
        <w:t>chutzkonzept</w:t>
      </w:r>
    </w:p>
    <w:p w14:paraId="624AB8CC" w14:textId="771622CA" w:rsidR="00371FCC" w:rsidRDefault="001C4B79" w:rsidP="008B5566">
      <w:pPr>
        <w:pStyle w:val="Titel"/>
        <w:jc w:val="center"/>
      </w:pPr>
      <w:r>
        <w:t>des Kinderhort Hausham</w:t>
      </w:r>
    </w:p>
    <w:p w14:paraId="274184C3" w14:textId="77777777" w:rsidR="008B5566" w:rsidRPr="008B5566" w:rsidRDefault="008B5566" w:rsidP="008B5566"/>
    <w:p w14:paraId="3BD618C7" w14:textId="3CCED184" w:rsidR="001C4B79" w:rsidRDefault="001C4B79" w:rsidP="00E07559"/>
    <w:p w14:paraId="28087959" w14:textId="7AD2AD9C" w:rsidR="001B20DD" w:rsidRPr="008B5566" w:rsidRDefault="008B5566" w:rsidP="008B5566">
      <w:pPr>
        <w:pStyle w:val="KeinLeerraum"/>
        <w:rPr>
          <w:rStyle w:val="Fett"/>
          <w:b w:val="0"/>
          <w:bCs w:val="0"/>
        </w:rPr>
      </w:pPr>
      <w:r w:rsidRPr="008B5566">
        <w:rPr>
          <w:rFonts w:ascii="Calibri" w:eastAsia="Calibri" w:hAnsi="Calibri" w:cs="Times New Roman"/>
          <w:noProof/>
          <w:szCs w:val="22"/>
          <w:lang w:eastAsia="de-DE"/>
        </w:rPr>
        <w:drawing>
          <wp:anchor distT="0" distB="0" distL="114300" distR="114300" simplePos="0" relativeHeight="251659264" behindDoc="1" locked="0" layoutInCell="1" allowOverlap="1" wp14:anchorId="63989F45" wp14:editId="5845EFBC">
            <wp:simplePos x="0" y="0"/>
            <wp:positionH relativeFrom="margin">
              <wp:posOffset>2001520</wp:posOffset>
            </wp:positionH>
            <wp:positionV relativeFrom="paragraph">
              <wp:posOffset>32385</wp:posOffset>
            </wp:positionV>
            <wp:extent cx="4512365" cy="4300833"/>
            <wp:effectExtent l="0" t="0" r="2540" b="5080"/>
            <wp:wrapNone/>
            <wp:docPr id="3" name="Bild 2"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pic:cNvPicPr>
                      <a:picLocks noChangeAspect="1" noChangeArrowheads="1"/>
                    </pic:cNvPicPr>
                  </pic:nvPicPr>
                  <pic:blipFill rotWithShape="1">
                    <a:blip r:embed="rId8">
                      <a:extLst>
                        <a:ext uri="{28A0092B-C50C-407E-A947-70E740481C1C}">
                          <a14:useLocalDpi xmlns:a14="http://schemas.microsoft.com/office/drawing/2010/main" val="0"/>
                        </a:ext>
                      </a:extLst>
                    </a:blip>
                    <a:srcRect l="-1" r="47537"/>
                    <a:stretch/>
                  </pic:blipFill>
                  <pic:spPr bwMode="auto">
                    <a:xfrm>
                      <a:off x="0" y="0"/>
                      <a:ext cx="4512365" cy="43008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20DD">
        <w:rPr>
          <w:rStyle w:val="Fett"/>
        </w:rPr>
        <w:t>Kinder</w:t>
      </w:r>
    </w:p>
    <w:p w14:paraId="68241A4E" w14:textId="1D7B96AB" w:rsidR="00A471D5" w:rsidRDefault="00A471D5" w:rsidP="00E07559">
      <w:pPr>
        <w:rPr>
          <w:sz w:val="24"/>
        </w:rPr>
      </w:pPr>
      <w:r>
        <w:t>Sind so kleine Hände</w:t>
      </w:r>
    </w:p>
    <w:p w14:paraId="4C120D68" w14:textId="021B8661" w:rsidR="00A471D5" w:rsidRDefault="00A471D5" w:rsidP="00E07559">
      <w:r>
        <w:t>Winz'ge Finger dran</w:t>
      </w:r>
    </w:p>
    <w:p w14:paraId="6B993E46" w14:textId="54CFEA90" w:rsidR="00A471D5" w:rsidRDefault="00A471D5" w:rsidP="00E07559">
      <w:r>
        <w:t>Darf man nicht drauf schlagen</w:t>
      </w:r>
    </w:p>
    <w:p w14:paraId="70F6E80E" w14:textId="768E04AE" w:rsidR="00A471D5" w:rsidRDefault="00A471D5" w:rsidP="00E07559">
      <w:r>
        <w:t>Die zerbrechen dann</w:t>
      </w:r>
    </w:p>
    <w:p w14:paraId="4B315F31" w14:textId="7FA512E4" w:rsidR="00A471D5" w:rsidRDefault="00A471D5" w:rsidP="00E07559">
      <w:r>
        <w:t> </w:t>
      </w:r>
    </w:p>
    <w:p w14:paraId="401DA940" w14:textId="77777777" w:rsidR="00A471D5" w:rsidRDefault="00A471D5" w:rsidP="00E07559">
      <w:r>
        <w:t>Sind so kleine Füße</w:t>
      </w:r>
    </w:p>
    <w:p w14:paraId="4CF2DCE8" w14:textId="77777777" w:rsidR="00A471D5" w:rsidRDefault="00A471D5" w:rsidP="00E07559">
      <w:r>
        <w:t>Mit so kleinen Zeh'n</w:t>
      </w:r>
    </w:p>
    <w:p w14:paraId="1C119643" w14:textId="77777777" w:rsidR="00A471D5" w:rsidRDefault="00A471D5" w:rsidP="00E07559">
      <w:r>
        <w:t>Darf man nie drauf treten</w:t>
      </w:r>
    </w:p>
    <w:p w14:paraId="69BE43FB" w14:textId="77777777" w:rsidR="00A471D5" w:rsidRDefault="00A471D5" w:rsidP="00E07559">
      <w:r>
        <w:t>Könn'n sonst nicht mehr geh'n</w:t>
      </w:r>
    </w:p>
    <w:p w14:paraId="4342E480" w14:textId="77777777" w:rsidR="00A471D5" w:rsidRDefault="00A471D5" w:rsidP="00E07559">
      <w:r>
        <w:t> </w:t>
      </w:r>
    </w:p>
    <w:p w14:paraId="7844E70D" w14:textId="77777777" w:rsidR="00A471D5" w:rsidRDefault="00A471D5" w:rsidP="00E07559">
      <w:r>
        <w:t>Sind so kleine Ohren</w:t>
      </w:r>
    </w:p>
    <w:p w14:paraId="0660D4CA" w14:textId="77777777" w:rsidR="00A471D5" w:rsidRDefault="00A471D5" w:rsidP="00E07559">
      <w:r>
        <w:t>Scharf, und ihr erlaubt</w:t>
      </w:r>
    </w:p>
    <w:p w14:paraId="4BCFEE9F" w14:textId="77777777" w:rsidR="00A471D5" w:rsidRDefault="00A471D5" w:rsidP="00E07559">
      <w:r>
        <w:t>Darf man nie zerbrüllen</w:t>
      </w:r>
    </w:p>
    <w:p w14:paraId="03022E2B" w14:textId="77777777" w:rsidR="00A471D5" w:rsidRDefault="00A471D5" w:rsidP="00E07559">
      <w:r>
        <w:t>Werden davon taub</w:t>
      </w:r>
    </w:p>
    <w:p w14:paraId="05B1EA63" w14:textId="77777777" w:rsidR="00A471D5" w:rsidRDefault="00A471D5" w:rsidP="00E07559">
      <w:r>
        <w:t> </w:t>
      </w:r>
    </w:p>
    <w:p w14:paraId="15798560" w14:textId="77777777" w:rsidR="00A471D5" w:rsidRDefault="00A471D5" w:rsidP="00E07559">
      <w:r>
        <w:t>Sind so schöne Münder</w:t>
      </w:r>
    </w:p>
    <w:p w14:paraId="71FE8130" w14:textId="77777777" w:rsidR="00A471D5" w:rsidRDefault="00A471D5" w:rsidP="00E07559">
      <w:r>
        <w:t>Sprechen alles aus</w:t>
      </w:r>
    </w:p>
    <w:p w14:paraId="4BAF10C6" w14:textId="77777777" w:rsidR="00A471D5" w:rsidRDefault="00A471D5" w:rsidP="00E07559">
      <w:r>
        <w:t>Darf man nie verbieten</w:t>
      </w:r>
    </w:p>
    <w:p w14:paraId="1623679B" w14:textId="77777777" w:rsidR="00A471D5" w:rsidRDefault="00A471D5" w:rsidP="00E07559">
      <w:r>
        <w:t>Kommt sonst nichts mehr raus</w:t>
      </w:r>
    </w:p>
    <w:p w14:paraId="674A5975" w14:textId="77777777" w:rsidR="00A471D5" w:rsidRDefault="00A471D5" w:rsidP="00E07559">
      <w:r>
        <w:t> </w:t>
      </w:r>
    </w:p>
    <w:p w14:paraId="2A56C787" w14:textId="77777777" w:rsidR="00A471D5" w:rsidRDefault="00A471D5" w:rsidP="00E07559">
      <w:r>
        <w:t>Sind so klare Augen</w:t>
      </w:r>
    </w:p>
    <w:p w14:paraId="5E3160B4" w14:textId="77777777" w:rsidR="00A471D5" w:rsidRDefault="00A471D5" w:rsidP="00E07559">
      <w:r>
        <w:t>Die noch alles seh'n</w:t>
      </w:r>
    </w:p>
    <w:p w14:paraId="2757D15A" w14:textId="77777777" w:rsidR="00A471D5" w:rsidRDefault="00A471D5" w:rsidP="00E07559">
      <w:r>
        <w:t>Darf man nie verbinden</w:t>
      </w:r>
    </w:p>
    <w:p w14:paraId="6F073C1D" w14:textId="77777777" w:rsidR="00A471D5" w:rsidRDefault="00A471D5" w:rsidP="00E07559">
      <w:r>
        <w:t>Könn'n sie nichts versteh'n</w:t>
      </w:r>
    </w:p>
    <w:p w14:paraId="039A1D40" w14:textId="77777777" w:rsidR="00A471D5" w:rsidRDefault="00A471D5" w:rsidP="00E07559">
      <w:r>
        <w:t> </w:t>
      </w:r>
    </w:p>
    <w:p w14:paraId="4A60C557" w14:textId="77777777" w:rsidR="00A471D5" w:rsidRDefault="00A471D5" w:rsidP="00E07559">
      <w:r>
        <w:t>Sind so kleine Seelen</w:t>
      </w:r>
    </w:p>
    <w:p w14:paraId="323DA523" w14:textId="4DCFDA95" w:rsidR="008B5566" w:rsidRPr="001C4B79" w:rsidRDefault="00A471D5" w:rsidP="008B5566">
      <w:r>
        <w:t>Offen und ganz frei</w:t>
      </w:r>
      <w:r w:rsidR="008B5566">
        <w:t xml:space="preserve">                                                                 </w:t>
      </w:r>
    </w:p>
    <w:p w14:paraId="1D21B0E8" w14:textId="56550288" w:rsidR="00A471D5" w:rsidRDefault="00A471D5" w:rsidP="00E07559">
      <w:r>
        <w:t>Darf man niemals quälen</w:t>
      </w:r>
    </w:p>
    <w:p w14:paraId="581BE5F0" w14:textId="77777777" w:rsidR="00A862F5" w:rsidRDefault="00A471D5" w:rsidP="007519B7">
      <w:r>
        <w:t>Geh'n kaputt dabei</w:t>
      </w:r>
      <w:r w:rsidR="00A970F4">
        <w:tab/>
      </w:r>
    </w:p>
    <w:p w14:paraId="3ADD767B" w14:textId="77777777" w:rsidR="00AD533C" w:rsidRDefault="00AD533C" w:rsidP="00E07559">
      <w:pPr>
        <w:rPr>
          <w:rFonts w:ascii="Arial" w:eastAsia="Arial" w:hAnsi="Arial" w:cs="Times New Roman"/>
        </w:rPr>
      </w:pPr>
    </w:p>
    <w:p w14:paraId="187CCC0F" w14:textId="13DF93CA" w:rsidR="00A471D5" w:rsidRPr="00AD533C" w:rsidRDefault="00A471D5" w:rsidP="00E07559">
      <w:pPr>
        <w:rPr>
          <w:rFonts w:ascii="Arial" w:eastAsia="Arial" w:hAnsi="Arial" w:cs="Times New Roman"/>
        </w:rPr>
      </w:pPr>
      <w:r>
        <w:t>Ist so'n kleines Rückgrat</w:t>
      </w:r>
      <w:r w:rsidR="00AD533C">
        <w:tab/>
      </w:r>
      <w:r w:rsidR="00AD533C">
        <w:tab/>
      </w:r>
      <w:r w:rsidR="00AD533C">
        <w:tab/>
      </w:r>
      <w:r w:rsidR="00AD533C">
        <w:tab/>
      </w:r>
      <w:r w:rsidR="00AD533C">
        <w:tab/>
      </w:r>
      <w:r w:rsidR="00AD533C">
        <w:tab/>
      </w:r>
      <w:r w:rsidR="00AD533C" w:rsidRPr="004316C3">
        <w:rPr>
          <w:rFonts w:ascii="Arial" w:eastAsia="Arial" w:hAnsi="Arial" w:cs="Times New Roman"/>
        </w:rPr>
        <w:t>Kinderhort Hausham</w:t>
      </w:r>
    </w:p>
    <w:p w14:paraId="06AD07F6" w14:textId="12D33A9A" w:rsidR="00A471D5" w:rsidRPr="00AD533C" w:rsidRDefault="00A471D5" w:rsidP="00E07559">
      <w:pPr>
        <w:rPr>
          <w:rFonts w:ascii="Arial" w:eastAsia="Arial" w:hAnsi="Arial" w:cs="Times New Roman"/>
        </w:rPr>
      </w:pPr>
      <w:r>
        <w:t>Sieht man fast noch nicht</w:t>
      </w:r>
      <w:r w:rsidR="00AD533C">
        <w:tab/>
      </w:r>
      <w:r w:rsidR="00AD533C">
        <w:tab/>
      </w:r>
      <w:r w:rsidR="00AD533C">
        <w:tab/>
      </w:r>
      <w:r w:rsidR="00AD533C">
        <w:tab/>
      </w:r>
      <w:r w:rsidR="00AD533C">
        <w:tab/>
      </w:r>
      <w:r w:rsidR="00AD533C">
        <w:tab/>
      </w:r>
      <w:r w:rsidR="00AD533C" w:rsidRPr="004316C3">
        <w:rPr>
          <w:rFonts w:ascii="Arial" w:eastAsia="Arial" w:hAnsi="Arial" w:cs="Times New Roman"/>
        </w:rPr>
        <w:t>Agatharieder Weg 20</w:t>
      </w:r>
    </w:p>
    <w:p w14:paraId="371717CC" w14:textId="3BA653DD" w:rsidR="00A471D5" w:rsidRPr="00AD533C" w:rsidRDefault="00A471D5" w:rsidP="00E07559">
      <w:pPr>
        <w:rPr>
          <w:rFonts w:ascii="Arial" w:eastAsia="Arial" w:hAnsi="Arial" w:cs="Times New Roman"/>
        </w:rPr>
      </w:pPr>
      <w:r>
        <w:t>Darf man niemals beugen</w:t>
      </w:r>
      <w:r w:rsidR="00594C5A">
        <w:t xml:space="preserve">  </w:t>
      </w:r>
      <w:r w:rsidR="00AD533C">
        <w:tab/>
      </w:r>
      <w:r w:rsidR="00AD533C">
        <w:tab/>
      </w:r>
      <w:r w:rsidR="00AD533C">
        <w:tab/>
      </w:r>
      <w:r w:rsidR="00AD533C">
        <w:tab/>
      </w:r>
      <w:r w:rsidR="00AD533C">
        <w:tab/>
      </w:r>
      <w:r w:rsidR="00AD533C">
        <w:tab/>
      </w:r>
      <w:r w:rsidR="00AD533C" w:rsidRPr="004316C3">
        <w:rPr>
          <w:rFonts w:ascii="Arial" w:eastAsia="Arial" w:hAnsi="Arial" w:cs="Times New Roman"/>
        </w:rPr>
        <w:t>83734 Hausham</w:t>
      </w:r>
      <w:r w:rsidR="00594C5A">
        <w:t xml:space="preserve">                                  </w:t>
      </w:r>
      <w:r w:rsidR="00A970F4">
        <w:t xml:space="preserve">                   </w:t>
      </w:r>
    </w:p>
    <w:p w14:paraId="61D58B5F" w14:textId="22DE17E3" w:rsidR="00A471D5" w:rsidRDefault="00A471D5" w:rsidP="00E07559">
      <w:r>
        <w:t>Weil es sonst zerbricht</w:t>
      </w:r>
      <w:r w:rsidR="00594C5A">
        <w:t xml:space="preserve">          </w:t>
      </w:r>
      <w:r w:rsidR="00AD533C">
        <w:tab/>
      </w:r>
      <w:r w:rsidR="00AD533C">
        <w:tab/>
      </w:r>
      <w:r w:rsidR="00AD533C">
        <w:tab/>
      </w:r>
      <w:r w:rsidR="00AD533C">
        <w:tab/>
      </w:r>
      <w:r w:rsidR="00AD533C">
        <w:tab/>
      </w:r>
      <w:r w:rsidR="00AD533C">
        <w:tab/>
      </w:r>
      <w:hyperlink r:id="rId9" w:history="1">
        <w:r w:rsidR="00AD533C" w:rsidRPr="004316C3">
          <w:rPr>
            <w:rFonts w:ascii="Arial" w:eastAsia="Arial" w:hAnsi="Arial" w:cs="Times New Roman"/>
            <w:color w:val="0563C1" w:themeColor="hyperlink"/>
            <w:u w:val="single"/>
          </w:rPr>
          <w:t>320@jh-obb.de</w:t>
        </w:r>
      </w:hyperlink>
      <w:r w:rsidR="00594C5A">
        <w:t xml:space="preserve">                                                  </w:t>
      </w:r>
      <w:r w:rsidR="00A970F4">
        <w:t xml:space="preserve">                                                                                                                       </w:t>
      </w:r>
    </w:p>
    <w:p w14:paraId="1F5617D1" w14:textId="77777777" w:rsidR="00A970F4" w:rsidRDefault="00A970F4" w:rsidP="00E07559"/>
    <w:p w14:paraId="58509BDE" w14:textId="1812ABD0" w:rsidR="00A471D5" w:rsidRDefault="00A471D5" w:rsidP="00E07559">
      <w:r>
        <w:t>Grade, klare Menschen</w:t>
      </w:r>
    </w:p>
    <w:p w14:paraId="7FC1560C" w14:textId="77777777" w:rsidR="00BC67B8" w:rsidRDefault="00A471D5" w:rsidP="00E07559">
      <w:r>
        <w:t>Wär'n ein schönes Ziel</w:t>
      </w:r>
    </w:p>
    <w:p w14:paraId="48A84CE6" w14:textId="227BBAFE" w:rsidR="00A970F4" w:rsidRDefault="00A471D5" w:rsidP="00E07559">
      <w:r>
        <w:t>Menschen ohne Rückgrat</w:t>
      </w:r>
    </w:p>
    <w:p w14:paraId="7A5004D3" w14:textId="0C3E2F46" w:rsidR="008B5566" w:rsidRDefault="00A471D5" w:rsidP="00E07559">
      <w:r>
        <w:t>Hab'n wir schon zu viel</w:t>
      </w:r>
    </w:p>
    <w:p w14:paraId="68DFCB36" w14:textId="78103C29" w:rsidR="001B20DD" w:rsidRPr="003D17E7" w:rsidRDefault="002424F8" w:rsidP="00E07559">
      <w:r>
        <w:t>Bettina Wegner 1997</w:t>
      </w:r>
      <w:r w:rsidR="00AD533C">
        <w:tab/>
      </w:r>
      <w:r w:rsidR="00AD533C">
        <w:tab/>
      </w:r>
      <w:r w:rsidR="00AD533C">
        <w:tab/>
      </w:r>
      <w:r w:rsidR="00AD533C">
        <w:tab/>
      </w:r>
      <w:r w:rsidR="00AD533C">
        <w:tab/>
      </w:r>
      <w:r w:rsidR="00AD533C">
        <w:tab/>
      </w:r>
      <w:r w:rsidR="00AD533C">
        <w:tab/>
      </w:r>
      <w:r w:rsidR="008B5566">
        <w:t xml:space="preserve">Stand </w:t>
      </w:r>
      <w:r w:rsidR="008B5566">
        <w:fldChar w:fldCharType="begin"/>
      </w:r>
      <w:r w:rsidR="008B5566">
        <w:instrText xml:space="preserve"> TIME \@ "MMMM yy" </w:instrText>
      </w:r>
      <w:r w:rsidR="008B5566">
        <w:fldChar w:fldCharType="separate"/>
      </w:r>
      <w:r w:rsidR="00355084">
        <w:rPr>
          <w:noProof/>
        </w:rPr>
        <w:t>November 23</w:t>
      </w:r>
      <w:r w:rsidR="008B5566">
        <w:fldChar w:fldCharType="end"/>
      </w:r>
      <w:r w:rsidR="001B20DD" w:rsidRPr="006B5B5A">
        <w:br w:type="page"/>
      </w:r>
    </w:p>
    <w:sdt>
      <w:sdtPr>
        <w:rPr>
          <w:rFonts w:asciiTheme="minorHAnsi" w:eastAsiaTheme="minorHAnsi" w:hAnsiTheme="minorHAnsi" w:cstheme="minorBidi"/>
          <w:color w:val="auto"/>
          <w:spacing w:val="0"/>
          <w:kern w:val="0"/>
          <w:sz w:val="22"/>
          <w:szCs w:val="24"/>
        </w:rPr>
        <w:id w:val="71013246"/>
        <w:docPartObj>
          <w:docPartGallery w:val="Table of Contents"/>
          <w:docPartUnique/>
        </w:docPartObj>
      </w:sdtPr>
      <w:sdtEndPr/>
      <w:sdtContent>
        <w:p w14:paraId="6C83CBE1" w14:textId="77777777" w:rsidR="003D17E7" w:rsidRDefault="003D17E7" w:rsidP="00E07559">
          <w:pPr>
            <w:pStyle w:val="Titel"/>
          </w:pPr>
          <w:r>
            <w:t>Inhaltsverzeichnis</w:t>
          </w:r>
        </w:p>
        <w:p w14:paraId="2E8B5FB8" w14:textId="10F96E6F" w:rsidR="00931D8D" w:rsidRDefault="003D17E7">
          <w:pPr>
            <w:pStyle w:val="Verzeichnis1"/>
            <w:rPr>
              <w:rFonts w:asciiTheme="minorHAnsi" w:eastAsiaTheme="minorEastAsia" w:hAnsiTheme="minorHAnsi" w:cstheme="minorBidi"/>
              <w:lang w:eastAsia="de-DE"/>
            </w:rPr>
          </w:pPr>
          <w:r>
            <w:fldChar w:fldCharType="begin"/>
          </w:r>
          <w:r>
            <w:instrText xml:space="preserve"> TOC \o "1-3" \h \z \u </w:instrText>
          </w:r>
          <w:r>
            <w:fldChar w:fldCharType="separate"/>
          </w:r>
          <w:hyperlink w:anchor="_Toc128925873" w:history="1">
            <w:r w:rsidR="00931D8D" w:rsidRPr="000E62E3">
              <w:rPr>
                <w:rStyle w:val="Hyperlink"/>
              </w:rPr>
              <w:t>1</w:t>
            </w:r>
            <w:r w:rsidR="00931D8D">
              <w:rPr>
                <w:rFonts w:asciiTheme="minorHAnsi" w:eastAsiaTheme="minorEastAsia" w:hAnsiTheme="minorHAnsi" w:cstheme="minorBidi"/>
                <w:lang w:eastAsia="de-DE"/>
              </w:rPr>
              <w:tab/>
            </w:r>
            <w:r w:rsidR="00931D8D" w:rsidRPr="000E62E3">
              <w:rPr>
                <w:rStyle w:val="Hyperlink"/>
              </w:rPr>
              <w:t>Einleitung</w:t>
            </w:r>
            <w:r w:rsidR="00931D8D">
              <w:rPr>
                <w:webHidden/>
              </w:rPr>
              <w:tab/>
            </w:r>
            <w:r w:rsidR="00931D8D">
              <w:rPr>
                <w:webHidden/>
              </w:rPr>
              <w:fldChar w:fldCharType="begin"/>
            </w:r>
            <w:r w:rsidR="00931D8D">
              <w:rPr>
                <w:webHidden/>
              </w:rPr>
              <w:instrText xml:space="preserve"> PAGEREF _Toc128925873 \h </w:instrText>
            </w:r>
            <w:r w:rsidR="00931D8D">
              <w:rPr>
                <w:webHidden/>
              </w:rPr>
            </w:r>
            <w:r w:rsidR="00931D8D">
              <w:rPr>
                <w:webHidden/>
              </w:rPr>
              <w:fldChar w:fldCharType="separate"/>
            </w:r>
            <w:r w:rsidR="00931D8D">
              <w:rPr>
                <w:webHidden/>
              </w:rPr>
              <w:t>4</w:t>
            </w:r>
            <w:r w:rsidR="00931D8D">
              <w:rPr>
                <w:webHidden/>
              </w:rPr>
              <w:fldChar w:fldCharType="end"/>
            </w:r>
          </w:hyperlink>
        </w:p>
        <w:p w14:paraId="33E3EAD0" w14:textId="0D3D45DF" w:rsidR="00931D8D" w:rsidRDefault="000E42B2">
          <w:pPr>
            <w:pStyle w:val="Verzeichnis1"/>
            <w:rPr>
              <w:rFonts w:asciiTheme="minorHAnsi" w:eastAsiaTheme="minorEastAsia" w:hAnsiTheme="minorHAnsi" w:cstheme="minorBidi"/>
              <w:lang w:eastAsia="de-DE"/>
            </w:rPr>
          </w:pPr>
          <w:hyperlink w:anchor="_Toc128925874" w:history="1">
            <w:r w:rsidR="00931D8D" w:rsidRPr="000E62E3">
              <w:rPr>
                <w:rStyle w:val="Hyperlink"/>
              </w:rPr>
              <w:t>2</w:t>
            </w:r>
            <w:r w:rsidR="00931D8D">
              <w:rPr>
                <w:rFonts w:asciiTheme="minorHAnsi" w:eastAsiaTheme="minorEastAsia" w:hAnsiTheme="minorHAnsi" w:cstheme="minorBidi"/>
                <w:lang w:eastAsia="de-DE"/>
              </w:rPr>
              <w:tab/>
            </w:r>
            <w:r w:rsidR="00931D8D" w:rsidRPr="000E62E3">
              <w:rPr>
                <w:rStyle w:val="Hyperlink"/>
              </w:rPr>
              <w:t>Definition von sexueller Gewalt und Übergriffen</w:t>
            </w:r>
            <w:r w:rsidR="00931D8D">
              <w:rPr>
                <w:webHidden/>
              </w:rPr>
              <w:tab/>
            </w:r>
            <w:r w:rsidR="00931D8D">
              <w:rPr>
                <w:webHidden/>
              </w:rPr>
              <w:fldChar w:fldCharType="begin"/>
            </w:r>
            <w:r w:rsidR="00931D8D">
              <w:rPr>
                <w:webHidden/>
              </w:rPr>
              <w:instrText xml:space="preserve"> PAGEREF _Toc128925874 \h </w:instrText>
            </w:r>
            <w:r w:rsidR="00931D8D">
              <w:rPr>
                <w:webHidden/>
              </w:rPr>
            </w:r>
            <w:r w:rsidR="00931D8D">
              <w:rPr>
                <w:webHidden/>
              </w:rPr>
              <w:fldChar w:fldCharType="separate"/>
            </w:r>
            <w:r w:rsidR="00931D8D">
              <w:rPr>
                <w:webHidden/>
              </w:rPr>
              <w:t>5</w:t>
            </w:r>
            <w:r w:rsidR="00931D8D">
              <w:rPr>
                <w:webHidden/>
              </w:rPr>
              <w:fldChar w:fldCharType="end"/>
            </w:r>
          </w:hyperlink>
        </w:p>
        <w:p w14:paraId="49B406A7" w14:textId="5C07BA61" w:rsidR="00931D8D" w:rsidRDefault="000E42B2">
          <w:pPr>
            <w:pStyle w:val="Verzeichnis2"/>
            <w:tabs>
              <w:tab w:val="left" w:pos="880"/>
              <w:tab w:val="right" w:leader="dot" w:pos="9055"/>
            </w:tabs>
            <w:rPr>
              <w:rFonts w:eastAsiaTheme="minorEastAsia"/>
              <w:noProof/>
              <w:lang w:eastAsia="de-DE"/>
            </w:rPr>
          </w:pPr>
          <w:hyperlink w:anchor="_Toc128925875" w:history="1">
            <w:r w:rsidR="00931D8D" w:rsidRPr="000E62E3">
              <w:rPr>
                <w:rStyle w:val="Hyperlink"/>
                <w:noProof/>
              </w:rPr>
              <w:t>2.1</w:t>
            </w:r>
            <w:r w:rsidR="00931D8D">
              <w:rPr>
                <w:rFonts w:eastAsiaTheme="minorEastAsia"/>
                <w:noProof/>
                <w:lang w:eastAsia="de-DE"/>
              </w:rPr>
              <w:tab/>
            </w:r>
            <w:r w:rsidR="00931D8D" w:rsidRPr="000E62E3">
              <w:rPr>
                <w:rStyle w:val="Hyperlink"/>
                <w:noProof/>
              </w:rPr>
              <w:t>Was ist Gewalt?</w:t>
            </w:r>
            <w:r w:rsidR="00931D8D">
              <w:rPr>
                <w:noProof/>
                <w:webHidden/>
              </w:rPr>
              <w:tab/>
            </w:r>
            <w:r w:rsidR="00931D8D">
              <w:rPr>
                <w:noProof/>
                <w:webHidden/>
              </w:rPr>
              <w:fldChar w:fldCharType="begin"/>
            </w:r>
            <w:r w:rsidR="00931D8D">
              <w:rPr>
                <w:noProof/>
                <w:webHidden/>
              </w:rPr>
              <w:instrText xml:space="preserve"> PAGEREF _Toc128925875 \h </w:instrText>
            </w:r>
            <w:r w:rsidR="00931D8D">
              <w:rPr>
                <w:noProof/>
                <w:webHidden/>
              </w:rPr>
            </w:r>
            <w:r w:rsidR="00931D8D">
              <w:rPr>
                <w:noProof/>
                <w:webHidden/>
              </w:rPr>
              <w:fldChar w:fldCharType="separate"/>
            </w:r>
            <w:r w:rsidR="00931D8D">
              <w:rPr>
                <w:noProof/>
                <w:webHidden/>
              </w:rPr>
              <w:t>5</w:t>
            </w:r>
            <w:r w:rsidR="00931D8D">
              <w:rPr>
                <w:noProof/>
                <w:webHidden/>
              </w:rPr>
              <w:fldChar w:fldCharType="end"/>
            </w:r>
          </w:hyperlink>
        </w:p>
        <w:p w14:paraId="1A700D63" w14:textId="284A7182" w:rsidR="00931D8D" w:rsidRDefault="000E42B2">
          <w:pPr>
            <w:pStyle w:val="Verzeichnis2"/>
            <w:tabs>
              <w:tab w:val="left" w:pos="880"/>
              <w:tab w:val="right" w:leader="dot" w:pos="9055"/>
            </w:tabs>
            <w:rPr>
              <w:rFonts w:eastAsiaTheme="minorEastAsia"/>
              <w:noProof/>
              <w:lang w:eastAsia="de-DE"/>
            </w:rPr>
          </w:pPr>
          <w:hyperlink w:anchor="_Toc128925876" w:history="1">
            <w:r w:rsidR="00931D8D" w:rsidRPr="000E62E3">
              <w:rPr>
                <w:rStyle w:val="Hyperlink"/>
                <w:noProof/>
              </w:rPr>
              <w:t>2.2</w:t>
            </w:r>
            <w:r w:rsidR="00931D8D">
              <w:rPr>
                <w:rFonts w:eastAsiaTheme="minorEastAsia"/>
                <w:noProof/>
                <w:lang w:eastAsia="de-DE"/>
              </w:rPr>
              <w:tab/>
            </w:r>
            <w:r w:rsidR="00931D8D" w:rsidRPr="000E62E3">
              <w:rPr>
                <w:rStyle w:val="Hyperlink"/>
                <w:noProof/>
              </w:rPr>
              <w:t>Sexuelle Gewalt</w:t>
            </w:r>
            <w:r w:rsidR="00931D8D">
              <w:rPr>
                <w:noProof/>
                <w:webHidden/>
              </w:rPr>
              <w:tab/>
            </w:r>
            <w:r w:rsidR="00931D8D">
              <w:rPr>
                <w:noProof/>
                <w:webHidden/>
              </w:rPr>
              <w:fldChar w:fldCharType="begin"/>
            </w:r>
            <w:r w:rsidR="00931D8D">
              <w:rPr>
                <w:noProof/>
                <w:webHidden/>
              </w:rPr>
              <w:instrText xml:space="preserve"> PAGEREF _Toc128925876 \h </w:instrText>
            </w:r>
            <w:r w:rsidR="00931D8D">
              <w:rPr>
                <w:noProof/>
                <w:webHidden/>
              </w:rPr>
            </w:r>
            <w:r w:rsidR="00931D8D">
              <w:rPr>
                <w:noProof/>
                <w:webHidden/>
              </w:rPr>
              <w:fldChar w:fldCharType="separate"/>
            </w:r>
            <w:r w:rsidR="00931D8D">
              <w:rPr>
                <w:noProof/>
                <w:webHidden/>
              </w:rPr>
              <w:t>6</w:t>
            </w:r>
            <w:r w:rsidR="00931D8D">
              <w:rPr>
                <w:noProof/>
                <w:webHidden/>
              </w:rPr>
              <w:fldChar w:fldCharType="end"/>
            </w:r>
          </w:hyperlink>
        </w:p>
        <w:p w14:paraId="57BE44D6" w14:textId="2972CB26" w:rsidR="00931D8D" w:rsidRDefault="000E42B2">
          <w:pPr>
            <w:pStyle w:val="Verzeichnis2"/>
            <w:tabs>
              <w:tab w:val="left" w:pos="880"/>
              <w:tab w:val="right" w:leader="dot" w:pos="9055"/>
            </w:tabs>
            <w:rPr>
              <w:rFonts w:eastAsiaTheme="minorEastAsia"/>
              <w:noProof/>
              <w:lang w:eastAsia="de-DE"/>
            </w:rPr>
          </w:pPr>
          <w:hyperlink w:anchor="_Toc128925877" w:history="1">
            <w:r w:rsidR="00931D8D" w:rsidRPr="000E62E3">
              <w:rPr>
                <w:rStyle w:val="Hyperlink"/>
                <w:noProof/>
              </w:rPr>
              <w:t>2.3</w:t>
            </w:r>
            <w:r w:rsidR="00931D8D">
              <w:rPr>
                <w:rFonts w:eastAsiaTheme="minorEastAsia"/>
                <w:noProof/>
                <w:lang w:eastAsia="de-DE"/>
              </w:rPr>
              <w:tab/>
            </w:r>
            <w:r w:rsidR="00931D8D" w:rsidRPr="000E62E3">
              <w:rPr>
                <w:rStyle w:val="Hyperlink"/>
                <w:noProof/>
              </w:rPr>
              <w:t>Sexueller Missbrauch</w:t>
            </w:r>
            <w:r w:rsidR="00931D8D">
              <w:rPr>
                <w:noProof/>
                <w:webHidden/>
              </w:rPr>
              <w:tab/>
            </w:r>
            <w:r w:rsidR="00931D8D">
              <w:rPr>
                <w:noProof/>
                <w:webHidden/>
              </w:rPr>
              <w:fldChar w:fldCharType="begin"/>
            </w:r>
            <w:r w:rsidR="00931D8D">
              <w:rPr>
                <w:noProof/>
                <w:webHidden/>
              </w:rPr>
              <w:instrText xml:space="preserve"> PAGEREF _Toc128925877 \h </w:instrText>
            </w:r>
            <w:r w:rsidR="00931D8D">
              <w:rPr>
                <w:noProof/>
                <w:webHidden/>
              </w:rPr>
            </w:r>
            <w:r w:rsidR="00931D8D">
              <w:rPr>
                <w:noProof/>
                <w:webHidden/>
              </w:rPr>
              <w:fldChar w:fldCharType="separate"/>
            </w:r>
            <w:r w:rsidR="00931D8D">
              <w:rPr>
                <w:noProof/>
                <w:webHidden/>
              </w:rPr>
              <w:t>6</w:t>
            </w:r>
            <w:r w:rsidR="00931D8D">
              <w:rPr>
                <w:noProof/>
                <w:webHidden/>
              </w:rPr>
              <w:fldChar w:fldCharType="end"/>
            </w:r>
          </w:hyperlink>
        </w:p>
        <w:p w14:paraId="3963B696" w14:textId="44D73C3E" w:rsidR="00931D8D" w:rsidRDefault="000E42B2">
          <w:pPr>
            <w:pStyle w:val="Verzeichnis2"/>
            <w:tabs>
              <w:tab w:val="left" w:pos="880"/>
              <w:tab w:val="right" w:leader="dot" w:pos="9055"/>
            </w:tabs>
            <w:rPr>
              <w:rFonts w:eastAsiaTheme="minorEastAsia"/>
              <w:noProof/>
              <w:lang w:eastAsia="de-DE"/>
            </w:rPr>
          </w:pPr>
          <w:hyperlink w:anchor="_Toc128925878" w:history="1">
            <w:r w:rsidR="00931D8D" w:rsidRPr="000E62E3">
              <w:rPr>
                <w:rStyle w:val="Hyperlink"/>
                <w:noProof/>
              </w:rPr>
              <w:t>2.4</w:t>
            </w:r>
            <w:r w:rsidR="00931D8D">
              <w:rPr>
                <w:rFonts w:eastAsiaTheme="minorEastAsia"/>
                <w:noProof/>
                <w:lang w:eastAsia="de-DE"/>
              </w:rPr>
              <w:tab/>
            </w:r>
            <w:r w:rsidR="00931D8D" w:rsidRPr="000E62E3">
              <w:rPr>
                <w:rStyle w:val="Hyperlink"/>
                <w:noProof/>
              </w:rPr>
              <w:t>Wann ist ein Verhalten für uns grenzverletzend oder übergriffig?</w:t>
            </w:r>
            <w:r w:rsidR="00931D8D">
              <w:rPr>
                <w:noProof/>
                <w:webHidden/>
              </w:rPr>
              <w:tab/>
            </w:r>
            <w:r w:rsidR="00931D8D">
              <w:rPr>
                <w:noProof/>
                <w:webHidden/>
              </w:rPr>
              <w:fldChar w:fldCharType="begin"/>
            </w:r>
            <w:r w:rsidR="00931D8D">
              <w:rPr>
                <w:noProof/>
                <w:webHidden/>
              </w:rPr>
              <w:instrText xml:space="preserve"> PAGEREF _Toc128925878 \h </w:instrText>
            </w:r>
            <w:r w:rsidR="00931D8D">
              <w:rPr>
                <w:noProof/>
                <w:webHidden/>
              </w:rPr>
            </w:r>
            <w:r w:rsidR="00931D8D">
              <w:rPr>
                <w:noProof/>
                <w:webHidden/>
              </w:rPr>
              <w:fldChar w:fldCharType="separate"/>
            </w:r>
            <w:r w:rsidR="00931D8D">
              <w:rPr>
                <w:noProof/>
                <w:webHidden/>
              </w:rPr>
              <w:t>7</w:t>
            </w:r>
            <w:r w:rsidR="00931D8D">
              <w:rPr>
                <w:noProof/>
                <w:webHidden/>
              </w:rPr>
              <w:fldChar w:fldCharType="end"/>
            </w:r>
          </w:hyperlink>
        </w:p>
        <w:p w14:paraId="41606119" w14:textId="2E4C7B45" w:rsidR="00931D8D" w:rsidRDefault="000E42B2">
          <w:pPr>
            <w:pStyle w:val="Verzeichnis2"/>
            <w:tabs>
              <w:tab w:val="left" w:pos="880"/>
              <w:tab w:val="right" w:leader="dot" w:pos="9055"/>
            </w:tabs>
            <w:rPr>
              <w:rFonts w:eastAsiaTheme="minorEastAsia"/>
              <w:noProof/>
              <w:lang w:eastAsia="de-DE"/>
            </w:rPr>
          </w:pPr>
          <w:hyperlink w:anchor="_Toc128925879" w:history="1">
            <w:r w:rsidR="00931D8D" w:rsidRPr="000E62E3">
              <w:rPr>
                <w:rStyle w:val="Hyperlink"/>
                <w:noProof/>
              </w:rPr>
              <w:t>2.5</w:t>
            </w:r>
            <w:r w:rsidR="00931D8D">
              <w:rPr>
                <w:rFonts w:eastAsiaTheme="minorEastAsia"/>
                <w:noProof/>
                <w:lang w:eastAsia="de-DE"/>
              </w:rPr>
              <w:tab/>
            </w:r>
            <w:r w:rsidR="00931D8D" w:rsidRPr="000E62E3">
              <w:rPr>
                <w:rStyle w:val="Hyperlink"/>
                <w:noProof/>
              </w:rPr>
              <w:t>Durch wen kann Gewalt ausgeübt werden?</w:t>
            </w:r>
            <w:r w:rsidR="00931D8D">
              <w:rPr>
                <w:noProof/>
                <w:webHidden/>
              </w:rPr>
              <w:tab/>
            </w:r>
            <w:r w:rsidR="00931D8D">
              <w:rPr>
                <w:noProof/>
                <w:webHidden/>
              </w:rPr>
              <w:fldChar w:fldCharType="begin"/>
            </w:r>
            <w:r w:rsidR="00931D8D">
              <w:rPr>
                <w:noProof/>
                <w:webHidden/>
              </w:rPr>
              <w:instrText xml:space="preserve"> PAGEREF _Toc128925879 \h </w:instrText>
            </w:r>
            <w:r w:rsidR="00931D8D">
              <w:rPr>
                <w:noProof/>
                <w:webHidden/>
              </w:rPr>
            </w:r>
            <w:r w:rsidR="00931D8D">
              <w:rPr>
                <w:noProof/>
                <w:webHidden/>
              </w:rPr>
              <w:fldChar w:fldCharType="separate"/>
            </w:r>
            <w:r w:rsidR="00931D8D">
              <w:rPr>
                <w:noProof/>
                <w:webHidden/>
              </w:rPr>
              <w:t>7</w:t>
            </w:r>
            <w:r w:rsidR="00931D8D">
              <w:rPr>
                <w:noProof/>
                <w:webHidden/>
              </w:rPr>
              <w:fldChar w:fldCharType="end"/>
            </w:r>
          </w:hyperlink>
        </w:p>
        <w:p w14:paraId="2979D64C" w14:textId="0B923554" w:rsidR="00931D8D" w:rsidRDefault="000E42B2">
          <w:pPr>
            <w:pStyle w:val="Verzeichnis1"/>
            <w:rPr>
              <w:rFonts w:asciiTheme="minorHAnsi" w:eastAsiaTheme="minorEastAsia" w:hAnsiTheme="minorHAnsi" w:cstheme="minorBidi"/>
              <w:lang w:eastAsia="de-DE"/>
            </w:rPr>
          </w:pPr>
          <w:hyperlink w:anchor="_Toc128925880" w:history="1">
            <w:r w:rsidR="00931D8D" w:rsidRPr="000E62E3">
              <w:rPr>
                <w:rStyle w:val="Hyperlink"/>
              </w:rPr>
              <w:t>3</w:t>
            </w:r>
            <w:r w:rsidR="00931D8D">
              <w:rPr>
                <w:rFonts w:asciiTheme="minorHAnsi" w:eastAsiaTheme="minorEastAsia" w:hAnsiTheme="minorHAnsi" w:cstheme="minorBidi"/>
                <w:lang w:eastAsia="de-DE"/>
              </w:rPr>
              <w:tab/>
            </w:r>
            <w:r w:rsidR="00931D8D" w:rsidRPr="000E62E3">
              <w:rPr>
                <w:rStyle w:val="Hyperlink"/>
              </w:rPr>
              <w:t>Risikoanalyse</w:t>
            </w:r>
            <w:r w:rsidR="00931D8D">
              <w:rPr>
                <w:webHidden/>
              </w:rPr>
              <w:tab/>
            </w:r>
            <w:r w:rsidR="00931D8D">
              <w:rPr>
                <w:webHidden/>
              </w:rPr>
              <w:fldChar w:fldCharType="begin"/>
            </w:r>
            <w:r w:rsidR="00931D8D">
              <w:rPr>
                <w:webHidden/>
              </w:rPr>
              <w:instrText xml:space="preserve"> PAGEREF _Toc128925880 \h </w:instrText>
            </w:r>
            <w:r w:rsidR="00931D8D">
              <w:rPr>
                <w:webHidden/>
              </w:rPr>
            </w:r>
            <w:r w:rsidR="00931D8D">
              <w:rPr>
                <w:webHidden/>
              </w:rPr>
              <w:fldChar w:fldCharType="separate"/>
            </w:r>
            <w:r w:rsidR="00931D8D">
              <w:rPr>
                <w:webHidden/>
              </w:rPr>
              <w:t>8</w:t>
            </w:r>
            <w:r w:rsidR="00931D8D">
              <w:rPr>
                <w:webHidden/>
              </w:rPr>
              <w:fldChar w:fldCharType="end"/>
            </w:r>
          </w:hyperlink>
        </w:p>
        <w:p w14:paraId="421EEFC3" w14:textId="15A79F0F" w:rsidR="00931D8D" w:rsidRDefault="000E42B2">
          <w:pPr>
            <w:pStyle w:val="Verzeichnis2"/>
            <w:tabs>
              <w:tab w:val="left" w:pos="880"/>
              <w:tab w:val="right" w:leader="dot" w:pos="9055"/>
            </w:tabs>
            <w:rPr>
              <w:rFonts w:eastAsiaTheme="minorEastAsia"/>
              <w:noProof/>
              <w:lang w:eastAsia="de-DE"/>
            </w:rPr>
          </w:pPr>
          <w:hyperlink w:anchor="_Toc128925881" w:history="1">
            <w:r w:rsidR="00931D8D" w:rsidRPr="000E62E3">
              <w:rPr>
                <w:rStyle w:val="Hyperlink"/>
                <w:noProof/>
              </w:rPr>
              <w:t>3.1</w:t>
            </w:r>
            <w:r w:rsidR="00931D8D">
              <w:rPr>
                <w:rFonts w:eastAsiaTheme="minorEastAsia"/>
                <w:noProof/>
                <w:lang w:eastAsia="de-DE"/>
              </w:rPr>
              <w:tab/>
            </w:r>
            <w:r w:rsidR="00931D8D" w:rsidRPr="000E62E3">
              <w:rPr>
                <w:rStyle w:val="Hyperlink"/>
                <w:noProof/>
              </w:rPr>
              <w:t>In welchen Situationen sind die Kinder in unserem Haus besonders gefährdet?</w:t>
            </w:r>
            <w:r w:rsidR="00931D8D">
              <w:rPr>
                <w:noProof/>
                <w:webHidden/>
              </w:rPr>
              <w:tab/>
            </w:r>
            <w:r w:rsidR="00931D8D">
              <w:rPr>
                <w:noProof/>
                <w:webHidden/>
              </w:rPr>
              <w:fldChar w:fldCharType="begin"/>
            </w:r>
            <w:r w:rsidR="00931D8D">
              <w:rPr>
                <w:noProof/>
                <w:webHidden/>
              </w:rPr>
              <w:instrText xml:space="preserve"> PAGEREF _Toc128925881 \h </w:instrText>
            </w:r>
            <w:r w:rsidR="00931D8D">
              <w:rPr>
                <w:noProof/>
                <w:webHidden/>
              </w:rPr>
            </w:r>
            <w:r w:rsidR="00931D8D">
              <w:rPr>
                <w:noProof/>
                <w:webHidden/>
              </w:rPr>
              <w:fldChar w:fldCharType="separate"/>
            </w:r>
            <w:r w:rsidR="00931D8D">
              <w:rPr>
                <w:noProof/>
                <w:webHidden/>
              </w:rPr>
              <w:t>9</w:t>
            </w:r>
            <w:r w:rsidR="00931D8D">
              <w:rPr>
                <w:noProof/>
                <w:webHidden/>
              </w:rPr>
              <w:fldChar w:fldCharType="end"/>
            </w:r>
          </w:hyperlink>
        </w:p>
        <w:p w14:paraId="37E0D0A0" w14:textId="3C33BB84" w:rsidR="00931D8D" w:rsidRDefault="000E42B2">
          <w:pPr>
            <w:pStyle w:val="Verzeichnis2"/>
            <w:tabs>
              <w:tab w:val="left" w:pos="880"/>
              <w:tab w:val="right" w:leader="dot" w:pos="9055"/>
            </w:tabs>
            <w:rPr>
              <w:rFonts w:eastAsiaTheme="minorEastAsia"/>
              <w:noProof/>
              <w:lang w:eastAsia="de-DE"/>
            </w:rPr>
          </w:pPr>
          <w:hyperlink w:anchor="_Toc128925882" w:history="1">
            <w:r w:rsidR="00931D8D" w:rsidRPr="000E62E3">
              <w:rPr>
                <w:rStyle w:val="Hyperlink"/>
                <w:noProof/>
              </w:rPr>
              <w:t>3.2</w:t>
            </w:r>
            <w:r w:rsidR="00931D8D">
              <w:rPr>
                <w:rFonts w:eastAsiaTheme="minorEastAsia"/>
                <w:noProof/>
                <w:lang w:eastAsia="de-DE"/>
              </w:rPr>
              <w:tab/>
            </w:r>
            <w:r w:rsidR="00931D8D" w:rsidRPr="000E62E3">
              <w:rPr>
                <w:rStyle w:val="Hyperlink"/>
                <w:noProof/>
              </w:rPr>
              <w:t>Gibt es im Haus besondere Gefahrenzonen?</w:t>
            </w:r>
            <w:r w:rsidR="00931D8D">
              <w:rPr>
                <w:noProof/>
                <w:webHidden/>
              </w:rPr>
              <w:tab/>
            </w:r>
            <w:r w:rsidR="00931D8D">
              <w:rPr>
                <w:noProof/>
                <w:webHidden/>
              </w:rPr>
              <w:fldChar w:fldCharType="begin"/>
            </w:r>
            <w:r w:rsidR="00931D8D">
              <w:rPr>
                <w:noProof/>
                <w:webHidden/>
              </w:rPr>
              <w:instrText xml:space="preserve"> PAGEREF _Toc128925882 \h </w:instrText>
            </w:r>
            <w:r w:rsidR="00931D8D">
              <w:rPr>
                <w:noProof/>
                <w:webHidden/>
              </w:rPr>
            </w:r>
            <w:r w:rsidR="00931D8D">
              <w:rPr>
                <w:noProof/>
                <w:webHidden/>
              </w:rPr>
              <w:fldChar w:fldCharType="separate"/>
            </w:r>
            <w:r w:rsidR="00931D8D">
              <w:rPr>
                <w:noProof/>
                <w:webHidden/>
              </w:rPr>
              <w:t>9</w:t>
            </w:r>
            <w:r w:rsidR="00931D8D">
              <w:rPr>
                <w:noProof/>
                <w:webHidden/>
              </w:rPr>
              <w:fldChar w:fldCharType="end"/>
            </w:r>
          </w:hyperlink>
        </w:p>
        <w:p w14:paraId="46B05A39" w14:textId="72FBB38B" w:rsidR="00931D8D" w:rsidRDefault="000E42B2">
          <w:pPr>
            <w:pStyle w:val="Verzeichnis1"/>
            <w:rPr>
              <w:rFonts w:asciiTheme="minorHAnsi" w:eastAsiaTheme="minorEastAsia" w:hAnsiTheme="minorHAnsi" w:cstheme="minorBidi"/>
              <w:lang w:eastAsia="de-DE"/>
            </w:rPr>
          </w:pPr>
          <w:hyperlink w:anchor="_Toc128925883" w:history="1">
            <w:r w:rsidR="00931D8D" w:rsidRPr="000E62E3">
              <w:rPr>
                <w:rStyle w:val="Hyperlink"/>
              </w:rPr>
              <w:t>4</w:t>
            </w:r>
            <w:r w:rsidR="00931D8D">
              <w:rPr>
                <w:rFonts w:asciiTheme="minorHAnsi" w:eastAsiaTheme="minorEastAsia" w:hAnsiTheme="minorHAnsi" w:cstheme="minorBidi"/>
                <w:lang w:eastAsia="de-DE"/>
              </w:rPr>
              <w:tab/>
            </w:r>
            <w:r w:rsidR="00931D8D" w:rsidRPr="000E62E3">
              <w:rPr>
                <w:rStyle w:val="Hyperlink"/>
              </w:rPr>
              <w:t>Regeln zum Schutz der Kinder</w:t>
            </w:r>
            <w:r w:rsidR="00931D8D">
              <w:rPr>
                <w:webHidden/>
              </w:rPr>
              <w:tab/>
            </w:r>
            <w:r w:rsidR="00931D8D">
              <w:rPr>
                <w:webHidden/>
              </w:rPr>
              <w:fldChar w:fldCharType="begin"/>
            </w:r>
            <w:r w:rsidR="00931D8D">
              <w:rPr>
                <w:webHidden/>
              </w:rPr>
              <w:instrText xml:space="preserve"> PAGEREF _Toc128925883 \h </w:instrText>
            </w:r>
            <w:r w:rsidR="00931D8D">
              <w:rPr>
                <w:webHidden/>
              </w:rPr>
            </w:r>
            <w:r w:rsidR="00931D8D">
              <w:rPr>
                <w:webHidden/>
              </w:rPr>
              <w:fldChar w:fldCharType="separate"/>
            </w:r>
            <w:r w:rsidR="00931D8D">
              <w:rPr>
                <w:webHidden/>
              </w:rPr>
              <w:t>10</w:t>
            </w:r>
            <w:r w:rsidR="00931D8D">
              <w:rPr>
                <w:webHidden/>
              </w:rPr>
              <w:fldChar w:fldCharType="end"/>
            </w:r>
          </w:hyperlink>
        </w:p>
        <w:p w14:paraId="76821D36" w14:textId="34B32242" w:rsidR="00931D8D" w:rsidRDefault="000E42B2">
          <w:pPr>
            <w:pStyle w:val="Verzeichnis2"/>
            <w:tabs>
              <w:tab w:val="left" w:pos="880"/>
              <w:tab w:val="right" w:leader="dot" w:pos="9055"/>
            </w:tabs>
            <w:rPr>
              <w:rFonts w:eastAsiaTheme="minorEastAsia"/>
              <w:noProof/>
              <w:lang w:eastAsia="de-DE"/>
            </w:rPr>
          </w:pPr>
          <w:hyperlink w:anchor="_Toc128925884" w:history="1">
            <w:r w:rsidR="00931D8D" w:rsidRPr="000E62E3">
              <w:rPr>
                <w:rStyle w:val="Hyperlink"/>
                <w:noProof/>
              </w:rPr>
              <w:t>4.1</w:t>
            </w:r>
            <w:r w:rsidR="00931D8D">
              <w:rPr>
                <w:rFonts w:eastAsiaTheme="minorEastAsia"/>
                <w:noProof/>
                <w:lang w:eastAsia="de-DE"/>
              </w:rPr>
              <w:tab/>
            </w:r>
            <w:r w:rsidR="00931D8D" w:rsidRPr="000E62E3">
              <w:rPr>
                <w:rStyle w:val="Hyperlink"/>
                <w:noProof/>
              </w:rPr>
              <w:t>Regeln zum Umgang der Mitarbeitenden in Bezug auf die Nähe und Distanz zu den Kindern</w:t>
            </w:r>
            <w:r w:rsidR="00931D8D">
              <w:rPr>
                <w:noProof/>
                <w:webHidden/>
              </w:rPr>
              <w:tab/>
            </w:r>
            <w:r w:rsidR="00931D8D">
              <w:rPr>
                <w:noProof/>
                <w:webHidden/>
              </w:rPr>
              <w:fldChar w:fldCharType="begin"/>
            </w:r>
            <w:r w:rsidR="00931D8D">
              <w:rPr>
                <w:noProof/>
                <w:webHidden/>
              </w:rPr>
              <w:instrText xml:space="preserve"> PAGEREF _Toc128925884 \h </w:instrText>
            </w:r>
            <w:r w:rsidR="00931D8D">
              <w:rPr>
                <w:noProof/>
                <w:webHidden/>
              </w:rPr>
            </w:r>
            <w:r w:rsidR="00931D8D">
              <w:rPr>
                <w:noProof/>
                <w:webHidden/>
              </w:rPr>
              <w:fldChar w:fldCharType="separate"/>
            </w:r>
            <w:r w:rsidR="00931D8D">
              <w:rPr>
                <w:noProof/>
                <w:webHidden/>
              </w:rPr>
              <w:t>10</w:t>
            </w:r>
            <w:r w:rsidR="00931D8D">
              <w:rPr>
                <w:noProof/>
                <w:webHidden/>
              </w:rPr>
              <w:fldChar w:fldCharType="end"/>
            </w:r>
          </w:hyperlink>
        </w:p>
        <w:p w14:paraId="78A79F05" w14:textId="25E233D1" w:rsidR="00931D8D" w:rsidRDefault="000E42B2">
          <w:pPr>
            <w:pStyle w:val="Verzeichnis2"/>
            <w:tabs>
              <w:tab w:val="left" w:pos="880"/>
              <w:tab w:val="right" w:leader="dot" w:pos="9055"/>
            </w:tabs>
            <w:rPr>
              <w:rFonts w:eastAsiaTheme="minorEastAsia"/>
              <w:noProof/>
              <w:lang w:eastAsia="de-DE"/>
            </w:rPr>
          </w:pPr>
          <w:hyperlink w:anchor="_Toc128925885" w:history="1">
            <w:r w:rsidR="00931D8D" w:rsidRPr="000E62E3">
              <w:rPr>
                <w:rStyle w:val="Hyperlink"/>
                <w:noProof/>
              </w:rPr>
              <w:t>4.2</w:t>
            </w:r>
            <w:r w:rsidR="00931D8D">
              <w:rPr>
                <w:rFonts w:eastAsiaTheme="minorEastAsia"/>
                <w:noProof/>
                <w:lang w:eastAsia="de-DE"/>
              </w:rPr>
              <w:tab/>
            </w:r>
            <w:r w:rsidR="00931D8D" w:rsidRPr="000E62E3">
              <w:rPr>
                <w:rStyle w:val="Hyperlink"/>
                <w:noProof/>
              </w:rPr>
              <w:t>Regeln zur Nähe und Distanz unter Kindern</w:t>
            </w:r>
            <w:r w:rsidR="00931D8D">
              <w:rPr>
                <w:noProof/>
                <w:webHidden/>
              </w:rPr>
              <w:tab/>
            </w:r>
            <w:r w:rsidR="00931D8D">
              <w:rPr>
                <w:noProof/>
                <w:webHidden/>
              </w:rPr>
              <w:fldChar w:fldCharType="begin"/>
            </w:r>
            <w:r w:rsidR="00931D8D">
              <w:rPr>
                <w:noProof/>
                <w:webHidden/>
              </w:rPr>
              <w:instrText xml:space="preserve"> PAGEREF _Toc128925885 \h </w:instrText>
            </w:r>
            <w:r w:rsidR="00931D8D">
              <w:rPr>
                <w:noProof/>
                <w:webHidden/>
              </w:rPr>
            </w:r>
            <w:r w:rsidR="00931D8D">
              <w:rPr>
                <w:noProof/>
                <w:webHidden/>
              </w:rPr>
              <w:fldChar w:fldCharType="separate"/>
            </w:r>
            <w:r w:rsidR="00931D8D">
              <w:rPr>
                <w:noProof/>
                <w:webHidden/>
              </w:rPr>
              <w:t>10</w:t>
            </w:r>
            <w:r w:rsidR="00931D8D">
              <w:rPr>
                <w:noProof/>
                <w:webHidden/>
              </w:rPr>
              <w:fldChar w:fldCharType="end"/>
            </w:r>
          </w:hyperlink>
        </w:p>
        <w:p w14:paraId="518C6D24" w14:textId="7EBF61B6" w:rsidR="00931D8D" w:rsidRDefault="000E42B2">
          <w:pPr>
            <w:pStyle w:val="Verzeichnis2"/>
            <w:tabs>
              <w:tab w:val="left" w:pos="880"/>
              <w:tab w:val="right" w:leader="dot" w:pos="9055"/>
            </w:tabs>
            <w:rPr>
              <w:rFonts w:eastAsiaTheme="minorEastAsia"/>
              <w:noProof/>
              <w:lang w:eastAsia="de-DE"/>
            </w:rPr>
          </w:pPr>
          <w:hyperlink w:anchor="_Toc128925886" w:history="1">
            <w:r w:rsidR="00931D8D" w:rsidRPr="000E62E3">
              <w:rPr>
                <w:rStyle w:val="Hyperlink"/>
                <w:noProof/>
              </w:rPr>
              <w:t>4.3</w:t>
            </w:r>
            <w:r w:rsidR="00931D8D">
              <w:rPr>
                <w:rFonts w:eastAsiaTheme="minorEastAsia"/>
                <w:noProof/>
                <w:lang w:eastAsia="de-DE"/>
              </w:rPr>
              <w:tab/>
            </w:r>
            <w:r w:rsidR="00931D8D" w:rsidRPr="000E62E3">
              <w:rPr>
                <w:rStyle w:val="Hyperlink"/>
                <w:noProof/>
              </w:rPr>
              <w:t>Regeln zwischen Eltern und den eigenen Kindern in der Kita</w:t>
            </w:r>
            <w:r w:rsidR="00931D8D">
              <w:rPr>
                <w:noProof/>
                <w:webHidden/>
              </w:rPr>
              <w:tab/>
            </w:r>
            <w:r w:rsidR="00931D8D">
              <w:rPr>
                <w:noProof/>
                <w:webHidden/>
              </w:rPr>
              <w:fldChar w:fldCharType="begin"/>
            </w:r>
            <w:r w:rsidR="00931D8D">
              <w:rPr>
                <w:noProof/>
                <w:webHidden/>
              </w:rPr>
              <w:instrText xml:space="preserve"> PAGEREF _Toc128925886 \h </w:instrText>
            </w:r>
            <w:r w:rsidR="00931D8D">
              <w:rPr>
                <w:noProof/>
                <w:webHidden/>
              </w:rPr>
            </w:r>
            <w:r w:rsidR="00931D8D">
              <w:rPr>
                <w:noProof/>
                <w:webHidden/>
              </w:rPr>
              <w:fldChar w:fldCharType="separate"/>
            </w:r>
            <w:r w:rsidR="00931D8D">
              <w:rPr>
                <w:noProof/>
                <w:webHidden/>
              </w:rPr>
              <w:t>11</w:t>
            </w:r>
            <w:r w:rsidR="00931D8D">
              <w:rPr>
                <w:noProof/>
                <w:webHidden/>
              </w:rPr>
              <w:fldChar w:fldCharType="end"/>
            </w:r>
          </w:hyperlink>
        </w:p>
        <w:p w14:paraId="1343CE54" w14:textId="06649947" w:rsidR="00931D8D" w:rsidRDefault="000E42B2">
          <w:pPr>
            <w:pStyle w:val="Verzeichnis2"/>
            <w:tabs>
              <w:tab w:val="left" w:pos="880"/>
              <w:tab w:val="right" w:leader="dot" w:pos="9055"/>
            </w:tabs>
            <w:rPr>
              <w:rFonts w:eastAsiaTheme="minorEastAsia"/>
              <w:noProof/>
              <w:lang w:eastAsia="de-DE"/>
            </w:rPr>
          </w:pPr>
          <w:hyperlink w:anchor="_Toc128925887" w:history="1">
            <w:r w:rsidR="00931D8D" w:rsidRPr="000E62E3">
              <w:rPr>
                <w:rStyle w:val="Hyperlink"/>
                <w:noProof/>
              </w:rPr>
              <w:t>4.4</w:t>
            </w:r>
            <w:r w:rsidR="00931D8D">
              <w:rPr>
                <w:rFonts w:eastAsiaTheme="minorEastAsia"/>
                <w:noProof/>
                <w:lang w:eastAsia="de-DE"/>
              </w:rPr>
              <w:tab/>
            </w:r>
            <w:r w:rsidR="00931D8D" w:rsidRPr="000E62E3">
              <w:rPr>
                <w:rStyle w:val="Hyperlink"/>
                <w:noProof/>
              </w:rPr>
              <w:t>Regeln für Eltern im Umgang mit fremden Kindern</w:t>
            </w:r>
            <w:r w:rsidR="00931D8D">
              <w:rPr>
                <w:noProof/>
                <w:webHidden/>
              </w:rPr>
              <w:tab/>
            </w:r>
            <w:r w:rsidR="00931D8D">
              <w:rPr>
                <w:noProof/>
                <w:webHidden/>
              </w:rPr>
              <w:fldChar w:fldCharType="begin"/>
            </w:r>
            <w:r w:rsidR="00931D8D">
              <w:rPr>
                <w:noProof/>
                <w:webHidden/>
              </w:rPr>
              <w:instrText xml:space="preserve"> PAGEREF _Toc128925887 \h </w:instrText>
            </w:r>
            <w:r w:rsidR="00931D8D">
              <w:rPr>
                <w:noProof/>
                <w:webHidden/>
              </w:rPr>
            </w:r>
            <w:r w:rsidR="00931D8D">
              <w:rPr>
                <w:noProof/>
                <w:webHidden/>
              </w:rPr>
              <w:fldChar w:fldCharType="separate"/>
            </w:r>
            <w:r w:rsidR="00931D8D">
              <w:rPr>
                <w:noProof/>
                <w:webHidden/>
              </w:rPr>
              <w:t>11</w:t>
            </w:r>
            <w:r w:rsidR="00931D8D">
              <w:rPr>
                <w:noProof/>
                <w:webHidden/>
              </w:rPr>
              <w:fldChar w:fldCharType="end"/>
            </w:r>
          </w:hyperlink>
        </w:p>
        <w:p w14:paraId="2B4F3499" w14:textId="27154BC7" w:rsidR="00931D8D" w:rsidRDefault="000E42B2">
          <w:pPr>
            <w:pStyle w:val="Verzeichnis2"/>
            <w:tabs>
              <w:tab w:val="left" w:pos="880"/>
              <w:tab w:val="right" w:leader="dot" w:pos="9055"/>
            </w:tabs>
            <w:rPr>
              <w:rFonts w:eastAsiaTheme="minorEastAsia"/>
              <w:noProof/>
              <w:lang w:eastAsia="de-DE"/>
            </w:rPr>
          </w:pPr>
          <w:hyperlink w:anchor="_Toc128925888" w:history="1">
            <w:r w:rsidR="00931D8D" w:rsidRPr="000E62E3">
              <w:rPr>
                <w:rStyle w:val="Hyperlink"/>
                <w:noProof/>
              </w:rPr>
              <w:t>4.5</w:t>
            </w:r>
            <w:r w:rsidR="00931D8D">
              <w:rPr>
                <w:rFonts w:eastAsiaTheme="minorEastAsia"/>
                <w:noProof/>
                <w:lang w:eastAsia="de-DE"/>
              </w:rPr>
              <w:tab/>
            </w:r>
            <w:r w:rsidR="00931D8D" w:rsidRPr="000E62E3">
              <w:rPr>
                <w:rStyle w:val="Hyperlink"/>
                <w:noProof/>
              </w:rPr>
              <w:t>Diese Regeln gelten zwischen Erwachsenen</w:t>
            </w:r>
            <w:r w:rsidR="00931D8D">
              <w:rPr>
                <w:noProof/>
                <w:webHidden/>
              </w:rPr>
              <w:tab/>
            </w:r>
            <w:r w:rsidR="00931D8D">
              <w:rPr>
                <w:noProof/>
                <w:webHidden/>
              </w:rPr>
              <w:fldChar w:fldCharType="begin"/>
            </w:r>
            <w:r w:rsidR="00931D8D">
              <w:rPr>
                <w:noProof/>
                <w:webHidden/>
              </w:rPr>
              <w:instrText xml:space="preserve"> PAGEREF _Toc128925888 \h </w:instrText>
            </w:r>
            <w:r w:rsidR="00931D8D">
              <w:rPr>
                <w:noProof/>
                <w:webHidden/>
              </w:rPr>
            </w:r>
            <w:r w:rsidR="00931D8D">
              <w:rPr>
                <w:noProof/>
                <w:webHidden/>
              </w:rPr>
              <w:fldChar w:fldCharType="separate"/>
            </w:r>
            <w:r w:rsidR="00931D8D">
              <w:rPr>
                <w:noProof/>
                <w:webHidden/>
              </w:rPr>
              <w:t>11</w:t>
            </w:r>
            <w:r w:rsidR="00931D8D">
              <w:rPr>
                <w:noProof/>
                <w:webHidden/>
              </w:rPr>
              <w:fldChar w:fldCharType="end"/>
            </w:r>
          </w:hyperlink>
        </w:p>
        <w:p w14:paraId="18A1A162" w14:textId="5B3D5C11" w:rsidR="00931D8D" w:rsidRDefault="000E42B2">
          <w:pPr>
            <w:pStyle w:val="Verzeichnis1"/>
            <w:rPr>
              <w:rFonts w:asciiTheme="minorHAnsi" w:eastAsiaTheme="minorEastAsia" w:hAnsiTheme="minorHAnsi" w:cstheme="minorBidi"/>
              <w:lang w:eastAsia="de-DE"/>
            </w:rPr>
          </w:pPr>
          <w:hyperlink w:anchor="_Toc128925889" w:history="1">
            <w:r w:rsidR="00931D8D" w:rsidRPr="000E62E3">
              <w:rPr>
                <w:rStyle w:val="Hyperlink"/>
              </w:rPr>
              <w:t>5</w:t>
            </w:r>
            <w:r w:rsidR="00931D8D">
              <w:rPr>
                <w:rFonts w:asciiTheme="minorHAnsi" w:eastAsiaTheme="minorEastAsia" w:hAnsiTheme="minorHAnsi" w:cstheme="minorBidi"/>
                <w:lang w:eastAsia="de-DE"/>
              </w:rPr>
              <w:tab/>
            </w:r>
            <w:r w:rsidR="00931D8D" w:rsidRPr="000E62E3">
              <w:rPr>
                <w:rStyle w:val="Hyperlink"/>
              </w:rPr>
              <w:t>Intervention</w:t>
            </w:r>
            <w:r w:rsidR="00931D8D">
              <w:rPr>
                <w:webHidden/>
              </w:rPr>
              <w:tab/>
            </w:r>
            <w:r w:rsidR="00931D8D">
              <w:rPr>
                <w:webHidden/>
              </w:rPr>
              <w:fldChar w:fldCharType="begin"/>
            </w:r>
            <w:r w:rsidR="00931D8D">
              <w:rPr>
                <w:webHidden/>
              </w:rPr>
              <w:instrText xml:space="preserve"> PAGEREF _Toc128925889 \h </w:instrText>
            </w:r>
            <w:r w:rsidR="00931D8D">
              <w:rPr>
                <w:webHidden/>
              </w:rPr>
            </w:r>
            <w:r w:rsidR="00931D8D">
              <w:rPr>
                <w:webHidden/>
              </w:rPr>
              <w:fldChar w:fldCharType="separate"/>
            </w:r>
            <w:r w:rsidR="00931D8D">
              <w:rPr>
                <w:webHidden/>
              </w:rPr>
              <w:t>12</w:t>
            </w:r>
            <w:r w:rsidR="00931D8D">
              <w:rPr>
                <w:webHidden/>
              </w:rPr>
              <w:fldChar w:fldCharType="end"/>
            </w:r>
          </w:hyperlink>
        </w:p>
        <w:p w14:paraId="0BB8F13D" w14:textId="5C08C5AA" w:rsidR="00931D8D" w:rsidRDefault="000E42B2">
          <w:pPr>
            <w:pStyle w:val="Verzeichnis2"/>
            <w:tabs>
              <w:tab w:val="left" w:pos="880"/>
              <w:tab w:val="right" w:leader="dot" w:pos="9055"/>
            </w:tabs>
            <w:rPr>
              <w:rFonts w:eastAsiaTheme="minorEastAsia"/>
              <w:noProof/>
              <w:lang w:eastAsia="de-DE"/>
            </w:rPr>
          </w:pPr>
          <w:hyperlink w:anchor="_Toc128925890" w:history="1">
            <w:r w:rsidR="00931D8D" w:rsidRPr="000E62E3">
              <w:rPr>
                <w:rStyle w:val="Hyperlink"/>
                <w:noProof/>
              </w:rPr>
              <w:t>5.1</w:t>
            </w:r>
            <w:r w:rsidR="00931D8D">
              <w:rPr>
                <w:rFonts w:eastAsiaTheme="minorEastAsia"/>
                <w:noProof/>
                <w:lang w:eastAsia="de-DE"/>
              </w:rPr>
              <w:tab/>
            </w:r>
            <w:r w:rsidR="00931D8D" w:rsidRPr="000E62E3">
              <w:rPr>
                <w:rStyle w:val="Hyperlink"/>
                <w:noProof/>
              </w:rPr>
              <w:t>So verhalte ich mich als Mitarbeitender, wenn ich eine unangemessene Situation beobachte</w:t>
            </w:r>
            <w:r w:rsidR="00931D8D">
              <w:rPr>
                <w:noProof/>
                <w:webHidden/>
              </w:rPr>
              <w:tab/>
            </w:r>
            <w:r w:rsidR="00931D8D">
              <w:rPr>
                <w:noProof/>
                <w:webHidden/>
              </w:rPr>
              <w:fldChar w:fldCharType="begin"/>
            </w:r>
            <w:r w:rsidR="00931D8D">
              <w:rPr>
                <w:noProof/>
                <w:webHidden/>
              </w:rPr>
              <w:instrText xml:space="preserve"> PAGEREF _Toc128925890 \h </w:instrText>
            </w:r>
            <w:r w:rsidR="00931D8D">
              <w:rPr>
                <w:noProof/>
                <w:webHidden/>
              </w:rPr>
            </w:r>
            <w:r w:rsidR="00931D8D">
              <w:rPr>
                <w:noProof/>
                <w:webHidden/>
              </w:rPr>
              <w:fldChar w:fldCharType="separate"/>
            </w:r>
            <w:r w:rsidR="00931D8D">
              <w:rPr>
                <w:noProof/>
                <w:webHidden/>
              </w:rPr>
              <w:t>12</w:t>
            </w:r>
            <w:r w:rsidR="00931D8D">
              <w:rPr>
                <w:noProof/>
                <w:webHidden/>
              </w:rPr>
              <w:fldChar w:fldCharType="end"/>
            </w:r>
          </w:hyperlink>
        </w:p>
        <w:p w14:paraId="510B7352" w14:textId="2CC66A6B" w:rsidR="00931D8D" w:rsidRDefault="000E42B2">
          <w:pPr>
            <w:pStyle w:val="Verzeichnis3"/>
            <w:tabs>
              <w:tab w:val="left" w:pos="1320"/>
              <w:tab w:val="right" w:leader="dot" w:pos="9055"/>
            </w:tabs>
            <w:rPr>
              <w:rFonts w:eastAsiaTheme="minorEastAsia"/>
              <w:noProof/>
              <w:szCs w:val="22"/>
              <w:lang w:eastAsia="de-DE"/>
            </w:rPr>
          </w:pPr>
          <w:hyperlink w:anchor="_Toc128925891" w:history="1">
            <w:r w:rsidR="00931D8D" w:rsidRPr="000E62E3">
              <w:rPr>
                <w:rStyle w:val="Hyperlink"/>
                <w:noProof/>
              </w:rPr>
              <w:t>5.1.1</w:t>
            </w:r>
            <w:r w:rsidR="00931D8D">
              <w:rPr>
                <w:rFonts w:eastAsiaTheme="minorEastAsia"/>
                <w:noProof/>
                <w:szCs w:val="22"/>
                <w:lang w:eastAsia="de-DE"/>
              </w:rPr>
              <w:tab/>
            </w:r>
            <w:r w:rsidR="00931D8D" w:rsidRPr="000E62E3">
              <w:rPr>
                <w:rStyle w:val="Hyperlink"/>
                <w:noProof/>
              </w:rPr>
              <w:t>Übergriffiges bzw. Grenzverletzendes Verhalten durch Mitarbeitende</w:t>
            </w:r>
            <w:r w:rsidR="00931D8D">
              <w:rPr>
                <w:noProof/>
                <w:webHidden/>
              </w:rPr>
              <w:tab/>
            </w:r>
            <w:r w:rsidR="00931D8D">
              <w:rPr>
                <w:noProof/>
                <w:webHidden/>
              </w:rPr>
              <w:fldChar w:fldCharType="begin"/>
            </w:r>
            <w:r w:rsidR="00931D8D">
              <w:rPr>
                <w:noProof/>
                <w:webHidden/>
              </w:rPr>
              <w:instrText xml:space="preserve"> PAGEREF _Toc128925891 \h </w:instrText>
            </w:r>
            <w:r w:rsidR="00931D8D">
              <w:rPr>
                <w:noProof/>
                <w:webHidden/>
              </w:rPr>
            </w:r>
            <w:r w:rsidR="00931D8D">
              <w:rPr>
                <w:noProof/>
                <w:webHidden/>
              </w:rPr>
              <w:fldChar w:fldCharType="separate"/>
            </w:r>
            <w:r w:rsidR="00931D8D">
              <w:rPr>
                <w:noProof/>
                <w:webHidden/>
              </w:rPr>
              <w:t>12</w:t>
            </w:r>
            <w:r w:rsidR="00931D8D">
              <w:rPr>
                <w:noProof/>
                <w:webHidden/>
              </w:rPr>
              <w:fldChar w:fldCharType="end"/>
            </w:r>
          </w:hyperlink>
        </w:p>
        <w:p w14:paraId="3F53F98A" w14:textId="12DC5A99" w:rsidR="00931D8D" w:rsidRDefault="000E42B2">
          <w:pPr>
            <w:pStyle w:val="Verzeichnis3"/>
            <w:tabs>
              <w:tab w:val="left" w:pos="1320"/>
              <w:tab w:val="right" w:leader="dot" w:pos="9055"/>
            </w:tabs>
            <w:rPr>
              <w:rFonts w:eastAsiaTheme="minorEastAsia"/>
              <w:noProof/>
              <w:szCs w:val="22"/>
              <w:lang w:eastAsia="de-DE"/>
            </w:rPr>
          </w:pPr>
          <w:hyperlink w:anchor="_Toc128925892" w:history="1">
            <w:r w:rsidR="00931D8D" w:rsidRPr="000E62E3">
              <w:rPr>
                <w:rStyle w:val="Hyperlink"/>
                <w:noProof/>
              </w:rPr>
              <w:t>5.1.2</w:t>
            </w:r>
            <w:r w:rsidR="00931D8D">
              <w:rPr>
                <w:rFonts w:eastAsiaTheme="minorEastAsia"/>
                <w:noProof/>
                <w:szCs w:val="22"/>
                <w:lang w:eastAsia="de-DE"/>
              </w:rPr>
              <w:tab/>
            </w:r>
            <w:r w:rsidR="00931D8D" w:rsidRPr="000E62E3">
              <w:rPr>
                <w:rStyle w:val="Hyperlink"/>
                <w:noProof/>
              </w:rPr>
              <w:t>Vorgehen bei Gefährdung durch die Eltern innerhalb der Einrichtung</w:t>
            </w:r>
            <w:r w:rsidR="00931D8D">
              <w:rPr>
                <w:noProof/>
                <w:webHidden/>
              </w:rPr>
              <w:tab/>
            </w:r>
            <w:r w:rsidR="00931D8D">
              <w:rPr>
                <w:noProof/>
                <w:webHidden/>
              </w:rPr>
              <w:fldChar w:fldCharType="begin"/>
            </w:r>
            <w:r w:rsidR="00931D8D">
              <w:rPr>
                <w:noProof/>
                <w:webHidden/>
              </w:rPr>
              <w:instrText xml:space="preserve"> PAGEREF _Toc128925892 \h </w:instrText>
            </w:r>
            <w:r w:rsidR="00931D8D">
              <w:rPr>
                <w:noProof/>
                <w:webHidden/>
              </w:rPr>
            </w:r>
            <w:r w:rsidR="00931D8D">
              <w:rPr>
                <w:noProof/>
                <w:webHidden/>
              </w:rPr>
              <w:fldChar w:fldCharType="separate"/>
            </w:r>
            <w:r w:rsidR="00931D8D">
              <w:rPr>
                <w:noProof/>
                <w:webHidden/>
              </w:rPr>
              <w:t>13</w:t>
            </w:r>
            <w:r w:rsidR="00931D8D">
              <w:rPr>
                <w:noProof/>
                <w:webHidden/>
              </w:rPr>
              <w:fldChar w:fldCharType="end"/>
            </w:r>
          </w:hyperlink>
        </w:p>
        <w:p w14:paraId="1398FA6D" w14:textId="25E31FF4" w:rsidR="00931D8D" w:rsidRDefault="000E42B2">
          <w:pPr>
            <w:pStyle w:val="Verzeichnis2"/>
            <w:tabs>
              <w:tab w:val="left" w:pos="880"/>
              <w:tab w:val="right" w:leader="dot" w:pos="9055"/>
            </w:tabs>
            <w:rPr>
              <w:rFonts w:eastAsiaTheme="minorEastAsia"/>
              <w:noProof/>
              <w:lang w:eastAsia="de-DE"/>
            </w:rPr>
          </w:pPr>
          <w:hyperlink w:anchor="_Toc128925893" w:history="1">
            <w:r w:rsidR="00931D8D" w:rsidRPr="000E62E3">
              <w:rPr>
                <w:rStyle w:val="Hyperlink"/>
                <w:noProof/>
              </w:rPr>
              <w:t>5.2</w:t>
            </w:r>
            <w:r w:rsidR="00931D8D">
              <w:rPr>
                <w:rFonts w:eastAsiaTheme="minorEastAsia"/>
                <w:noProof/>
                <w:lang w:eastAsia="de-DE"/>
              </w:rPr>
              <w:tab/>
            </w:r>
            <w:r w:rsidR="00931D8D" w:rsidRPr="000E62E3">
              <w:rPr>
                <w:rStyle w:val="Hyperlink"/>
                <w:noProof/>
              </w:rPr>
              <w:t>Vorgehen bei sexueller Gewalt</w:t>
            </w:r>
            <w:r w:rsidR="00931D8D">
              <w:rPr>
                <w:noProof/>
                <w:webHidden/>
              </w:rPr>
              <w:tab/>
            </w:r>
            <w:r w:rsidR="00931D8D">
              <w:rPr>
                <w:noProof/>
                <w:webHidden/>
              </w:rPr>
              <w:fldChar w:fldCharType="begin"/>
            </w:r>
            <w:r w:rsidR="00931D8D">
              <w:rPr>
                <w:noProof/>
                <w:webHidden/>
              </w:rPr>
              <w:instrText xml:space="preserve"> PAGEREF _Toc128925893 \h </w:instrText>
            </w:r>
            <w:r w:rsidR="00931D8D">
              <w:rPr>
                <w:noProof/>
                <w:webHidden/>
              </w:rPr>
            </w:r>
            <w:r w:rsidR="00931D8D">
              <w:rPr>
                <w:noProof/>
                <w:webHidden/>
              </w:rPr>
              <w:fldChar w:fldCharType="separate"/>
            </w:r>
            <w:r w:rsidR="00931D8D">
              <w:rPr>
                <w:noProof/>
                <w:webHidden/>
              </w:rPr>
              <w:t>13</w:t>
            </w:r>
            <w:r w:rsidR="00931D8D">
              <w:rPr>
                <w:noProof/>
                <w:webHidden/>
              </w:rPr>
              <w:fldChar w:fldCharType="end"/>
            </w:r>
          </w:hyperlink>
        </w:p>
        <w:p w14:paraId="6ECBF286" w14:textId="18D66CDF" w:rsidR="00931D8D" w:rsidRDefault="000E42B2">
          <w:pPr>
            <w:pStyle w:val="Verzeichnis3"/>
            <w:tabs>
              <w:tab w:val="left" w:pos="1320"/>
              <w:tab w:val="right" w:leader="dot" w:pos="9055"/>
            </w:tabs>
            <w:rPr>
              <w:rFonts w:eastAsiaTheme="minorEastAsia"/>
              <w:noProof/>
              <w:szCs w:val="22"/>
              <w:lang w:eastAsia="de-DE"/>
            </w:rPr>
          </w:pPr>
          <w:hyperlink w:anchor="_Toc128925894" w:history="1">
            <w:r w:rsidR="00931D8D" w:rsidRPr="000E62E3">
              <w:rPr>
                <w:rStyle w:val="Hyperlink"/>
                <w:noProof/>
              </w:rPr>
              <w:t>5.2.1</w:t>
            </w:r>
            <w:r w:rsidR="00931D8D">
              <w:rPr>
                <w:rFonts w:eastAsiaTheme="minorEastAsia"/>
                <w:noProof/>
                <w:szCs w:val="22"/>
                <w:lang w:eastAsia="de-DE"/>
              </w:rPr>
              <w:tab/>
            </w:r>
            <w:r w:rsidR="00931D8D" w:rsidRPr="000E62E3">
              <w:rPr>
                <w:rStyle w:val="Hyperlink"/>
                <w:noProof/>
              </w:rPr>
              <w:t>Sexuelle Gewalt an Kindern durch Mitarbeitende</w:t>
            </w:r>
            <w:r w:rsidR="00931D8D">
              <w:rPr>
                <w:noProof/>
                <w:webHidden/>
              </w:rPr>
              <w:tab/>
            </w:r>
            <w:r w:rsidR="00931D8D">
              <w:rPr>
                <w:noProof/>
                <w:webHidden/>
              </w:rPr>
              <w:fldChar w:fldCharType="begin"/>
            </w:r>
            <w:r w:rsidR="00931D8D">
              <w:rPr>
                <w:noProof/>
                <w:webHidden/>
              </w:rPr>
              <w:instrText xml:space="preserve"> PAGEREF _Toc128925894 \h </w:instrText>
            </w:r>
            <w:r w:rsidR="00931D8D">
              <w:rPr>
                <w:noProof/>
                <w:webHidden/>
              </w:rPr>
            </w:r>
            <w:r w:rsidR="00931D8D">
              <w:rPr>
                <w:noProof/>
                <w:webHidden/>
              </w:rPr>
              <w:fldChar w:fldCharType="separate"/>
            </w:r>
            <w:r w:rsidR="00931D8D">
              <w:rPr>
                <w:noProof/>
                <w:webHidden/>
              </w:rPr>
              <w:t>13</w:t>
            </w:r>
            <w:r w:rsidR="00931D8D">
              <w:rPr>
                <w:noProof/>
                <w:webHidden/>
              </w:rPr>
              <w:fldChar w:fldCharType="end"/>
            </w:r>
          </w:hyperlink>
        </w:p>
        <w:p w14:paraId="2123F119" w14:textId="310B9391" w:rsidR="00931D8D" w:rsidRDefault="000E42B2">
          <w:pPr>
            <w:pStyle w:val="Verzeichnis3"/>
            <w:tabs>
              <w:tab w:val="left" w:pos="1320"/>
              <w:tab w:val="right" w:leader="dot" w:pos="9055"/>
            </w:tabs>
            <w:rPr>
              <w:rFonts w:eastAsiaTheme="minorEastAsia"/>
              <w:noProof/>
              <w:szCs w:val="22"/>
              <w:lang w:eastAsia="de-DE"/>
            </w:rPr>
          </w:pPr>
          <w:hyperlink w:anchor="_Toc128925895" w:history="1">
            <w:r w:rsidR="00931D8D" w:rsidRPr="000E62E3">
              <w:rPr>
                <w:rStyle w:val="Hyperlink"/>
                <w:noProof/>
              </w:rPr>
              <w:t>5.2.2</w:t>
            </w:r>
            <w:r w:rsidR="00931D8D">
              <w:rPr>
                <w:rFonts w:eastAsiaTheme="minorEastAsia"/>
                <w:noProof/>
                <w:szCs w:val="22"/>
                <w:lang w:eastAsia="de-DE"/>
              </w:rPr>
              <w:tab/>
            </w:r>
            <w:r w:rsidR="00931D8D" w:rsidRPr="000E62E3">
              <w:rPr>
                <w:rStyle w:val="Hyperlink"/>
                <w:noProof/>
              </w:rPr>
              <w:t>Übergriffiges Verhalten unter Kindern</w:t>
            </w:r>
            <w:r w:rsidR="00931D8D">
              <w:rPr>
                <w:noProof/>
                <w:webHidden/>
              </w:rPr>
              <w:tab/>
            </w:r>
            <w:r w:rsidR="00931D8D">
              <w:rPr>
                <w:noProof/>
                <w:webHidden/>
              </w:rPr>
              <w:fldChar w:fldCharType="begin"/>
            </w:r>
            <w:r w:rsidR="00931D8D">
              <w:rPr>
                <w:noProof/>
                <w:webHidden/>
              </w:rPr>
              <w:instrText xml:space="preserve"> PAGEREF _Toc128925895 \h </w:instrText>
            </w:r>
            <w:r w:rsidR="00931D8D">
              <w:rPr>
                <w:noProof/>
                <w:webHidden/>
              </w:rPr>
            </w:r>
            <w:r w:rsidR="00931D8D">
              <w:rPr>
                <w:noProof/>
                <w:webHidden/>
              </w:rPr>
              <w:fldChar w:fldCharType="separate"/>
            </w:r>
            <w:r w:rsidR="00931D8D">
              <w:rPr>
                <w:noProof/>
                <w:webHidden/>
              </w:rPr>
              <w:t>13</w:t>
            </w:r>
            <w:r w:rsidR="00931D8D">
              <w:rPr>
                <w:noProof/>
                <w:webHidden/>
              </w:rPr>
              <w:fldChar w:fldCharType="end"/>
            </w:r>
          </w:hyperlink>
        </w:p>
        <w:p w14:paraId="7AE50DA4" w14:textId="73F0F98E" w:rsidR="00931D8D" w:rsidRDefault="000E42B2">
          <w:pPr>
            <w:pStyle w:val="Verzeichnis2"/>
            <w:tabs>
              <w:tab w:val="left" w:pos="880"/>
              <w:tab w:val="right" w:leader="dot" w:pos="9055"/>
            </w:tabs>
            <w:rPr>
              <w:rFonts w:eastAsiaTheme="minorEastAsia"/>
              <w:noProof/>
              <w:lang w:eastAsia="de-DE"/>
            </w:rPr>
          </w:pPr>
          <w:hyperlink w:anchor="_Toc128925896" w:history="1">
            <w:r w:rsidR="00931D8D" w:rsidRPr="000E62E3">
              <w:rPr>
                <w:rStyle w:val="Hyperlink"/>
                <w:noProof/>
              </w:rPr>
              <w:t>5.3</w:t>
            </w:r>
            <w:r w:rsidR="00931D8D">
              <w:rPr>
                <w:rFonts w:eastAsiaTheme="minorEastAsia"/>
                <w:noProof/>
                <w:lang w:eastAsia="de-DE"/>
              </w:rPr>
              <w:tab/>
            </w:r>
            <w:r w:rsidR="00931D8D" w:rsidRPr="000E62E3">
              <w:rPr>
                <w:rStyle w:val="Hyperlink"/>
                <w:noProof/>
              </w:rPr>
              <w:t>Vorgehen bei Verdacht auf Kindeswohlgefährdung im privaten Umfeld des Kindes</w:t>
            </w:r>
            <w:r w:rsidR="00931D8D">
              <w:rPr>
                <w:noProof/>
                <w:webHidden/>
              </w:rPr>
              <w:tab/>
            </w:r>
            <w:r w:rsidR="00931D8D">
              <w:rPr>
                <w:noProof/>
                <w:webHidden/>
              </w:rPr>
              <w:fldChar w:fldCharType="begin"/>
            </w:r>
            <w:r w:rsidR="00931D8D">
              <w:rPr>
                <w:noProof/>
                <w:webHidden/>
              </w:rPr>
              <w:instrText xml:space="preserve"> PAGEREF _Toc128925896 \h </w:instrText>
            </w:r>
            <w:r w:rsidR="00931D8D">
              <w:rPr>
                <w:noProof/>
                <w:webHidden/>
              </w:rPr>
            </w:r>
            <w:r w:rsidR="00931D8D">
              <w:rPr>
                <w:noProof/>
                <w:webHidden/>
              </w:rPr>
              <w:fldChar w:fldCharType="separate"/>
            </w:r>
            <w:r w:rsidR="00931D8D">
              <w:rPr>
                <w:noProof/>
                <w:webHidden/>
              </w:rPr>
              <w:t>14</w:t>
            </w:r>
            <w:r w:rsidR="00931D8D">
              <w:rPr>
                <w:noProof/>
                <w:webHidden/>
              </w:rPr>
              <w:fldChar w:fldCharType="end"/>
            </w:r>
          </w:hyperlink>
        </w:p>
        <w:p w14:paraId="40494A4F" w14:textId="036B19B8" w:rsidR="00931D8D" w:rsidRDefault="000E42B2">
          <w:pPr>
            <w:pStyle w:val="Verzeichnis2"/>
            <w:tabs>
              <w:tab w:val="left" w:pos="880"/>
              <w:tab w:val="right" w:leader="dot" w:pos="9055"/>
            </w:tabs>
            <w:rPr>
              <w:rFonts w:eastAsiaTheme="minorEastAsia"/>
              <w:noProof/>
              <w:lang w:eastAsia="de-DE"/>
            </w:rPr>
          </w:pPr>
          <w:hyperlink w:anchor="_Toc128925897" w:history="1">
            <w:r w:rsidR="00931D8D" w:rsidRPr="000E62E3">
              <w:rPr>
                <w:rStyle w:val="Hyperlink"/>
                <w:noProof/>
              </w:rPr>
              <w:t>5.4</w:t>
            </w:r>
            <w:r w:rsidR="00931D8D">
              <w:rPr>
                <w:rFonts w:eastAsiaTheme="minorEastAsia"/>
                <w:noProof/>
                <w:lang w:eastAsia="de-DE"/>
              </w:rPr>
              <w:tab/>
            </w:r>
            <w:r w:rsidR="00931D8D" w:rsidRPr="000E62E3">
              <w:rPr>
                <w:rStyle w:val="Hyperlink"/>
                <w:noProof/>
              </w:rPr>
              <w:t>Selbstmitteilungen von Kindern</w:t>
            </w:r>
            <w:r w:rsidR="00931D8D">
              <w:rPr>
                <w:noProof/>
                <w:webHidden/>
              </w:rPr>
              <w:tab/>
            </w:r>
            <w:r w:rsidR="00931D8D">
              <w:rPr>
                <w:noProof/>
                <w:webHidden/>
              </w:rPr>
              <w:fldChar w:fldCharType="begin"/>
            </w:r>
            <w:r w:rsidR="00931D8D">
              <w:rPr>
                <w:noProof/>
                <w:webHidden/>
              </w:rPr>
              <w:instrText xml:space="preserve"> PAGEREF _Toc128925897 \h </w:instrText>
            </w:r>
            <w:r w:rsidR="00931D8D">
              <w:rPr>
                <w:noProof/>
                <w:webHidden/>
              </w:rPr>
            </w:r>
            <w:r w:rsidR="00931D8D">
              <w:rPr>
                <w:noProof/>
                <w:webHidden/>
              </w:rPr>
              <w:fldChar w:fldCharType="separate"/>
            </w:r>
            <w:r w:rsidR="00931D8D">
              <w:rPr>
                <w:noProof/>
                <w:webHidden/>
              </w:rPr>
              <w:t>14</w:t>
            </w:r>
            <w:r w:rsidR="00931D8D">
              <w:rPr>
                <w:noProof/>
                <w:webHidden/>
              </w:rPr>
              <w:fldChar w:fldCharType="end"/>
            </w:r>
          </w:hyperlink>
        </w:p>
        <w:p w14:paraId="56B48ABF" w14:textId="2D08D629" w:rsidR="00931D8D" w:rsidRDefault="000E42B2">
          <w:pPr>
            <w:pStyle w:val="Verzeichnis1"/>
            <w:rPr>
              <w:rFonts w:asciiTheme="minorHAnsi" w:eastAsiaTheme="minorEastAsia" w:hAnsiTheme="minorHAnsi" w:cstheme="minorBidi"/>
              <w:lang w:eastAsia="de-DE"/>
            </w:rPr>
          </w:pPr>
          <w:hyperlink w:anchor="_Toc128925898" w:history="1">
            <w:r w:rsidR="00931D8D" w:rsidRPr="000E62E3">
              <w:rPr>
                <w:rStyle w:val="Hyperlink"/>
              </w:rPr>
              <w:t>6</w:t>
            </w:r>
            <w:r w:rsidR="00931D8D">
              <w:rPr>
                <w:rFonts w:asciiTheme="minorHAnsi" w:eastAsiaTheme="minorEastAsia" w:hAnsiTheme="minorHAnsi" w:cstheme="minorBidi"/>
                <w:lang w:eastAsia="de-DE"/>
              </w:rPr>
              <w:tab/>
            </w:r>
            <w:r w:rsidR="00931D8D" w:rsidRPr="000E62E3">
              <w:rPr>
                <w:rStyle w:val="Hyperlink"/>
              </w:rPr>
              <w:t>Aufarbeitung und Umgang mit nicht bestätigten Verdachtsmomenten</w:t>
            </w:r>
            <w:r w:rsidR="00931D8D">
              <w:rPr>
                <w:webHidden/>
              </w:rPr>
              <w:tab/>
            </w:r>
            <w:r w:rsidR="00931D8D">
              <w:rPr>
                <w:webHidden/>
              </w:rPr>
              <w:fldChar w:fldCharType="begin"/>
            </w:r>
            <w:r w:rsidR="00931D8D">
              <w:rPr>
                <w:webHidden/>
              </w:rPr>
              <w:instrText xml:space="preserve"> PAGEREF _Toc128925898 \h </w:instrText>
            </w:r>
            <w:r w:rsidR="00931D8D">
              <w:rPr>
                <w:webHidden/>
              </w:rPr>
            </w:r>
            <w:r w:rsidR="00931D8D">
              <w:rPr>
                <w:webHidden/>
              </w:rPr>
              <w:fldChar w:fldCharType="separate"/>
            </w:r>
            <w:r w:rsidR="00931D8D">
              <w:rPr>
                <w:webHidden/>
              </w:rPr>
              <w:t>14</w:t>
            </w:r>
            <w:r w:rsidR="00931D8D">
              <w:rPr>
                <w:webHidden/>
              </w:rPr>
              <w:fldChar w:fldCharType="end"/>
            </w:r>
          </w:hyperlink>
        </w:p>
        <w:p w14:paraId="673B9741" w14:textId="4A5924D8" w:rsidR="00931D8D" w:rsidRDefault="000E42B2">
          <w:pPr>
            <w:pStyle w:val="Verzeichnis2"/>
            <w:tabs>
              <w:tab w:val="left" w:pos="880"/>
              <w:tab w:val="right" w:leader="dot" w:pos="9055"/>
            </w:tabs>
            <w:rPr>
              <w:rFonts w:eastAsiaTheme="minorEastAsia"/>
              <w:noProof/>
              <w:lang w:eastAsia="de-DE"/>
            </w:rPr>
          </w:pPr>
          <w:hyperlink w:anchor="_Toc128925899" w:history="1">
            <w:r w:rsidR="00931D8D" w:rsidRPr="000E62E3">
              <w:rPr>
                <w:rStyle w:val="Hyperlink"/>
                <w:noProof/>
              </w:rPr>
              <w:t>6.1</w:t>
            </w:r>
            <w:r w:rsidR="00931D8D">
              <w:rPr>
                <w:rFonts w:eastAsiaTheme="minorEastAsia"/>
                <w:noProof/>
                <w:lang w:eastAsia="de-DE"/>
              </w:rPr>
              <w:tab/>
            </w:r>
            <w:r w:rsidR="00931D8D" w:rsidRPr="000E62E3">
              <w:rPr>
                <w:rStyle w:val="Hyperlink"/>
                <w:noProof/>
              </w:rPr>
              <w:t>Vorerfahrungen mit sexualisierter Gewalt</w:t>
            </w:r>
            <w:r w:rsidR="00931D8D">
              <w:rPr>
                <w:noProof/>
                <w:webHidden/>
              </w:rPr>
              <w:tab/>
            </w:r>
            <w:r w:rsidR="00931D8D">
              <w:rPr>
                <w:noProof/>
                <w:webHidden/>
              </w:rPr>
              <w:fldChar w:fldCharType="begin"/>
            </w:r>
            <w:r w:rsidR="00931D8D">
              <w:rPr>
                <w:noProof/>
                <w:webHidden/>
              </w:rPr>
              <w:instrText xml:space="preserve"> PAGEREF _Toc128925899 \h </w:instrText>
            </w:r>
            <w:r w:rsidR="00931D8D">
              <w:rPr>
                <w:noProof/>
                <w:webHidden/>
              </w:rPr>
            </w:r>
            <w:r w:rsidR="00931D8D">
              <w:rPr>
                <w:noProof/>
                <w:webHidden/>
              </w:rPr>
              <w:fldChar w:fldCharType="separate"/>
            </w:r>
            <w:r w:rsidR="00931D8D">
              <w:rPr>
                <w:noProof/>
                <w:webHidden/>
              </w:rPr>
              <w:t>14</w:t>
            </w:r>
            <w:r w:rsidR="00931D8D">
              <w:rPr>
                <w:noProof/>
                <w:webHidden/>
              </w:rPr>
              <w:fldChar w:fldCharType="end"/>
            </w:r>
          </w:hyperlink>
        </w:p>
        <w:p w14:paraId="74267898" w14:textId="4C8ED719" w:rsidR="00931D8D" w:rsidRDefault="000E42B2">
          <w:pPr>
            <w:pStyle w:val="Verzeichnis2"/>
            <w:tabs>
              <w:tab w:val="left" w:pos="880"/>
              <w:tab w:val="right" w:leader="dot" w:pos="9055"/>
            </w:tabs>
            <w:rPr>
              <w:rFonts w:eastAsiaTheme="minorEastAsia"/>
              <w:noProof/>
              <w:lang w:eastAsia="de-DE"/>
            </w:rPr>
          </w:pPr>
          <w:hyperlink w:anchor="_Toc128925900" w:history="1">
            <w:r w:rsidR="00931D8D" w:rsidRPr="000E62E3">
              <w:rPr>
                <w:rStyle w:val="Hyperlink"/>
                <w:noProof/>
              </w:rPr>
              <w:t>6.2</w:t>
            </w:r>
            <w:r w:rsidR="00931D8D">
              <w:rPr>
                <w:rFonts w:eastAsiaTheme="minorEastAsia"/>
                <w:noProof/>
                <w:lang w:eastAsia="de-DE"/>
              </w:rPr>
              <w:tab/>
            </w:r>
            <w:r w:rsidR="00931D8D" w:rsidRPr="000E62E3">
              <w:rPr>
                <w:rStyle w:val="Hyperlink"/>
                <w:noProof/>
              </w:rPr>
              <w:t>Aufarbeitung bei Gewalterfahrungen</w:t>
            </w:r>
            <w:r w:rsidR="00931D8D">
              <w:rPr>
                <w:noProof/>
                <w:webHidden/>
              </w:rPr>
              <w:tab/>
            </w:r>
            <w:r w:rsidR="00931D8D">
              <w:rPr>
                <w:noProof/>
                <w:webHidden/>
              </w:rPr>
              <w:fldChar w:fldCharType="begin"/>
            </w:r>
            <w:r w:rsidR="00931D8D">
              <w:rPr>
                <w:noProof/>
                <w:webHidden/>
              </w:rPr>
              <w:instrText xml:space="preserve"> PAGEREF _Toc128925900 \h </w:instrText>
            </w:r>
            <w:r w:rsidR="00931D8D">
              <w:rPr>
                <w:noProof/>
                <w:webHidden/>
              </w:rPr>
            </w:r>
            <w:r w:rsidR="00931D8D">
              <w:rPr>
                <w:noProof/>
                <w:webHidden/>
              </w:rPr>
              <w:fldChar w:fldCharType="separate"/>
            </w:r>
            <w:r w:rsidR="00931D8D">
              <w:rPr>
                <w:noProof/>
                <w:webHidden/>
              </w:rPr>
              <w:t>15</w:t>
            </w:r>
            <w:r w:rsidR="00931D8D">
              <w:rPr>
                <w:noProof/>
                <w:webHidden/>
              </w:rPr>
              <w:fldChar w:fldCharType="end"/>
            </w:r>
          </w:hyperlink>
        </w:p>
        <w:p w14:paraId="02ED5336" w14:textId="748406EF" w:rsidR="00931D8D" w:rsidRDefault="000E42B2">
          <w:pPr>
            <w:pStyle w:val="Verzeichnis2"/>
            <w:tabs>
              <w:tab w:val="left" w:pos="880"/>
              <w:tab w:val="right" w:leader="dot" w:pos="9055"/>
            </w:tabs>
            <w:rPr>
              <w:rFonts w:eastAsiaTheme="minorEastAsia"/>
              <w:noProof/>
              <w:lang w:eastAsia="de-DE"/>
            </w:rPr>
          </w:pPr>
          <w:hyperlink w:anchor="_Toc128925901" w:history="1">
            <w:r w:rsidR="00931D8D" w:rsidRPr="000E62E3">
              <w:rPr>
                <w:rStyle w:val="Hyperlink"/>
                <w:noProof/>
              </w:rPr>
              <w:t>6.3</w:t>
            </w:r>
            <w:r w:rsidR="00931D8D">
              <w:rPr>
                <w:rFonts w:eastAsiaTheme="minorEastAsia"/>
                <w:noProof/>
                <w:lang w:eastAsia="de-DE"/>
              </w:rPr>
              <w:tab/>
            </w:r>
            <w:r w:rsidR="00931D8D" w:rsidRPr="000E62E3">
              <w:rPr>
                <w:rStyle w:val="Hyperlink"/>
                <w:noProof/>
              </w:rPr>
              <w:t>Rehabilitierung bei falschen Verdächtigungen</w:t>
            </w:r>
            <w:r w:rsidR="00931D8D">
              <w:rPr>
                <w:noProof/>
                <w:webHidden/>
              </w:rPr>
              <w:tab/>
            </w:r>
            <w:r w:rsidR="00931D8D">
              <w:rPr>
                <w:noProof/>
                <w:webHidden/>
              </w:rPr>
              <w:fldChar w:fldCharType="begin"/>
            </w:r>
            <w:r w:rsidR="00931D8D">
              <w:rPr>
                <w:noProof/>
                <w:webHidden/>
              </w:rPr>
              <w:instrText xml:space="preserve"> PAGEREF _Toc128925901 \h </w:instrText>
            </w:r>
            <w:r w:rsidR="00931D8D">
              <w:rPr>
                <w:noProof/>
                <w:webHidden/>
              </w:rPr>
            </w:r>
            <w:r w:rsidR="00931D8D">
              <w:rPr>
                <w:noProof/>
                <w:webHidden/>
              </w:rPr>
              <w:fldChar w:fldCharType="separate"/>
            </w:r>
            <w:r w:rsidR="00931D8D">
              <w:rPr>
                <w:noProof/>
                <w:webHidden/>
              </w:rPr>
              <w:t>15</w:t>
            </w:r>
            <w:r w:rsidR="00931D8D">
              <w:rPr>
                <w:noProof/>
                <w:webHidden/>
              </w:rPr>
              <w:fldChar w:fldCharType="end"/>
            </w:r>
          </w:hyperlink>
        </w:p>
        <w:p w14:paraId="659DF8FC" w14:textId="4D5A983A" w:rsidR="00931D8D" w:rsidRDefault="000E42B2">
          <w:pPr>
            <w:pStyle w:val="Verzeichnis1"/>
            <w:rPr>
              <w:rFonts w:asciiTheme="minorHAnsi" w:eastAsiaTheme="minorEastAsia" w:hAnsiTheme="minorHAnsi" w:cstheme="minorBidi"/>
              <w:lang w:eastAsia="de-DE"/>
            </w:rPr>
          </w:pPr>
          <w:hyperlink w:anchor="_Toc128925902" w:history="1">
            <w:r w:rsidR="00931D8D" w:rsidRPr="000E62E3">
              <w:rPr>
                <w:rStyle w:val="Hyperlink"/>
              </w:rPr>
              <w:t>7</w:t>
            </w:r>
            <w:r w:rsidR="00931D8D">
              <w:rPr>
                <w:rFonts w:asciiTheme="minorHAnsi" w:eastAsiaTheme="minorEastAsia" w:hAnsiTheme="minorHAnsi" w:cstheme="minorBidi"/>
                <w:lang w:eastAsia="de-DE"/>
              </w:rPr>
              <w:tab/>
            </w:r>
            <w:r w:rsidR="00931D8D" w:rsidRPr="000E62E3">
              <w:rPr>
                <w:rStyle w:val="Hyperlink"/>
              </w:rPr>
              <w:t>Präventive Maßnahmen zur Verhinderung von sexualisierter Gewalt und Grenzüberschreitung</w:t>
            </w:r>
            <w:r w:rsidR="00931D8D">
              <w:rPr>
                <w:webHidden/>
              </w:rPr>
              <w:tab/>
            </w:r>
            <w:r w:rsidR="00931D8D">
              <w:rPr>
                <w:webHidden/>
              </w:rPr>
              <w:fldChar w:fldCharType="begin"/>
            </w:r>
            <w:r w:rsidR="00931D8D">
              <w:rPr>
                <w:webHidden/>
              </w:rPr>
              <w:instrText xml:space="preserve"> PAGEREF _Toc128925902 \h </w:instrText>
            </w:r>
            <w:r w:rsidR="00931D8D">
              <w:rPr>
                <w:webHidden/>
              </w:rPr>
            </w:r>
            <w:r w:rsidR="00931D8D">
              <w:rPr>
                <w:webHidden/>
              </w:rPr>
              <w:fldChar w:fldCharType="separate"/>
            </w:r>
            <w:r w:rsidR="00931D8D">
              <w:rPr>
                <w:webHidden/>
              </w:rPr>
              <w:t>16</w:t>
            </w:r>
            <w:r w:rsidR="00931D8D">
              <w:rPr>
                <w:webHidden/>
              </w:rPr>
              <w:fldChar w:fldCharType="end"/>
            </w:r>
          </w:hyperlink>
        </w:p>
        <w:p w14:paraId="7865C87E" w14:textId="2E23058A" w:rsidR="00931D8D" w:rsidRDefault="000E42B2">
          <w:pPr>
            <w:pStyle w:val="Verzeichnis2"/>
            <w:tabs>
              <w:tab w:val="left" w:pos="880"/>
              <w:tab w:val="right" w:leader="dot" w:pos="9055"/>
            </w:tabs>
            <w:rPr>
              <w:rFonts w:eastAsiaTheme="minorEastAsia"/>
              <w:noProof/>
              <w:lang w:eastAsia="de-DE"/>
            </w:rPr>
          </w:pPr>
          <w:hyperlink w:anchor="_Toc128925903" w:history="1">
            <w:r w:rsidR="00931D8D" w:rsidRPr="000E62E3">
              <w:rPr>
                <w:rStyle w:val="Hyperlink"/>
                <w:noProof/>
              </w:rPr>
              <w:t>7.1</w:t>
            </w:r>
            <w:r w:rsidR="00931D8D">
              <w:rPr>
                <w:rFonts w:eastAsiaTheme="minorEastAsia"/>
                <w:noProof/>
                <w:lang w:eastAsia="de-DE"/>
              </w:rPr>
              <w:tab/>
            </w:r>
            <w:r w:rsidR="00931D8D" w:rsidRPr="000E62E3">
              <w:rPr>
                <w:rStyle w:val="Hyperlink"/>
                <w:noProof/>
              </w:rPr>
              <w:t>Stärkung der Kinder in der Wahrnehmung Ihrer Kinderrechte</w:t>
            </w:r>
            <w:r w:rsidR="00931D8D">
              <w:rPr>
                <w:noProof/>
                <w:webHidden/>
              </w:rPr>
              <w:tab/>
            </w:r>
            <w:r w:rsidR="00931D8D">
              <w:rPr>
                <w:noProof/>
                <w:webHidden/>
              </w:rPr>
              <w:fldChar w:fldCharType="begin"/>
            </w:r>
            <w:r w:rsidR="00931D8D">
              <w:rPr>
                <w:noProof/>
                <w:webHidden/>
              </w:rPr>
              <w:instrText xml:space="preserve"> PAGEREF _Toc128925903 \h </w:instrText>
            </w:r>
            <w:r w:rsidR="00931D8D">
              <w:rPr>
                <w:noProof/>
                <w:webHidden/>
              </w:rPr>
            </w:r>
            <w:r w:rsidR="00931D8D">
              <w:rPr>
                <w:noProof/>
                <w:webHidden/>
              </w:rPr>
              <w:fldChar w:fldCharType="separate"/>
            </w:r>
            <w:r w:rsidR="00931D8D">
              <w:rPr>
                <w:noProof/>
                <w:webHidden/>
              </w:rPr>
              <w:t>16</w:t>
            </w:r>
            <w:r w:rsidR="00931D8D">
              <w:rPr>
                <w:noProof/>
                <w:webHidden/>
              </w:rPr>
              <w:fldChar w:fldCharType="end"/>
            </w:r>
          </w:hyperlink>
        </w:p>
        <w:p w14:paraId="73C97EA9" w14:textId="2943F6E0" w:rsidR="00931D8D" w:rsidRDefault="000E42B2">
          <w:pPr>
            <w:pStyle w:val="Verzeichnis2"/>
            <w:tabs>
              <w:tab w:val="left" w:pos="880"/>
              <w:tab w:val="right" w:leader="dot" w:pos="9055"/>
            </w:tabs>
            <w:rPr>
              <w:rFonts w:eastAsiaTheme="minorEastAsia"/>
              <w:noProof/>
              <w:lang w:eastAsia="de-DE"/>
            </w:rPr>
          </w:pPr>
          <w:hyperlink w:anchor="_Toc128925904" w:history="1">
            <w:r w:rsidR="00931D8D" w:rsidRPr="000E62E3">
              <w:rPr>
                <w:rStyle w:val="Hyperlink"/>
                <w:noProof/>
              </w:rPr>
              <w:t>7.2</w:t>
            </w:r>
            <w:r w:rsidR="00931D8D">
              <w:rPr>
                <w:rFonts w:eastAsiaTheme="minorEastAsia"/>
                <w:noProof/>
                <w:lang w:eastAsia="de-DE"/>
              </w:rPr>
              <w:tab/>
            </w:r>
            <w:r w:rsidR="00931D8D" w:rsidRPr="000E62E3">
              <w:rPr>
                <w:rStyle w:val="Hyperlink"/>
                <w:noProof/>
              </w:rPr>
              <w:t>Partizipation</w:t>
            </w:r>
            <w:r w:rsidR="00931D8D">
              <w:rPr>
                <w:noProof/>
                <w:webHidden/>
              </w:rPr>
              <w:tab/>
            </w:r>
            <w:r w:rsidR="00931D8D">
              <w:rPr>
                <w:noProof/>
                <w:webHidden/>
              </w:rPr>
              <w:fldChar w:fldCharType="begin"/>
            </w:r>
            <w:r w:rsidR="00931D8D">
              <w:rPr>
                <w:noProof/>
                <w:webHidden/>
              </w:rPr>
              <w:instrText xml:space="preserve"> PAGEREF _Toc128925904 \h </w:instrText>
            </w:r>
            <w:r w:rsidR="00931D8D">
              <w:rPr>
                <w:noProof/>
                <w:webHidden/>
              </w:rPr>
            </w:r>
            <w:r w:rsidR="00931D8D">
              <w:rPr>
                <w:noProof/>
                <w:webHidden/>
              </w:rPr>
              <w:fldChar w:fldCharType="separate"/>
            </w:r>
            <w:r w:rsidR="00931D8D">
              <w:rPr>
                <w:noProof/>
                <w:webHidden/>
              </w:rPr>
              <w:t>17</w:t>
            </w:r>
            <w:r w:rsidR="00931D8D">
              <w:rPr>
                <w:noProof/>
                <w:webHidden/>
              </w:rPr>
              <w:fldChar w:fldCharType="end"/>
            </w:r>
          </w:hyperlink>
        </w:p>
        <w:p w14:paraId="140D0106" w14:textId="6D1B5EE5" w:rsidR="00931D8D" w:rsidRDefault="000E42B2">
          <w:pPr>
            <w:pStyle w:val="Verzeichnis2"/>
            <w:tabs>
              <w:tab w:val="left" w:pos="880"/>
              <w:tab w:val="right" w:leader="dot" w:pos="9055"/>
            </w:tabs>
            <w:rPr>
              <w:rFonts w:eastAsiaTheme="minorEastAsia"/>
              <w:noProof/>
              <w:lang w:eastAsia="de-DE"/>
            </w:rPr>
          </w:pPr>
          <w:hyperlink w:anchor="_Toc128925905" w:history="1">
            <w:r w:rsidR="00931D8D" w:rsidRPr="000E62E3">
              <w:rPr>
                <w:rStyle w:val="Hyperlink"/>
                <w:noProof/>
              </w:rPr>
              <w:t>7.3</w:t>
            </w:r>
            <w:r w:rsidR="00931D8D">
              <w:rPr>
                <w:rFonts w:eastAsiaTheme="minorEastAsia"/>
                <w:noProof/>
                <w:lang w:eastAsia="de-DE"/>
              </w:rPr>
              <w:tab/>
            </w:r>
            <w:r w:rsidR="00931D8D" w:rsidRPr="000E62E3">
              <w:rPr>
                <w:rStyle w:val="Hyperlink"/>
                <w:noProof/>
              </w:rPr>
              <w:t>Konzept zur sexuellen Bildung</w:t>
            </w:r>
            <w:r w:rsidR="00931D8D">
              <w:rPr>
                <w:noProof/>
                <w:webHidden/>
              </w:rPr>
              <w:tab/>
            </w:r>
            <w:r w:rsidR="00931D8D">
              <w:rPr>
                <w:noProof/>
                <w:webHidden/>
              </w:rPr>
              <w:fldChar w:fldCharType="begin"/>
            </w:r>
            <w:r w:rsidR="00931D8D">
              <w:rPr>
                <w:noProof/>
                <w:webHidden/>
              </w:rPr>
              <w:instrText xml:space="preserve"> PAGEREF _Toc128925905 \h </w:instrText>
            </w:r>
            <w:r w:rsidR="00931D8D">
              <w:rPr>
                <w:noProof/>
                <w:webHidden/>
              </w:rPr>
            </w:r>
            <w:r w:rsidR="00931D8D">
              <w:rPr>
                <w:noProof/>
                <w:webHidden/>
              </w:rPr>
              <w:fldChar w:fldCharType="separate"/>
            </w:r>
            <w:r w:rsidR="00931D8D">
              <w:rPr>
                <w:noProof/>
                <w:webHidden/>
              </w:rPr>
              <w:t>17</w:t>
            </w:r>
            <w:r w:rsidR="00931D8D">
              <w:rPr>
                <w:noProof/>
                <w:webHidden/>
              </w:rPr>
              <w:fldChar w:fldCharType="end"/>
            </w:r>
          </w:hyperlink>
        </w:p>
        <w:p w14:paraId="51ECFEBF" w14:textId="4BE327DC" w:rsidR="00931D8D" w:rsidRDefault="000E42B2">
          <w:pPr>
            <w:pStyle w:val="Verzeichnis2"/>
            <w:tabs>
              <w:tab w:val="left" w:pos="880"/>
              <w:tab w:val="right" w:leader="dot" w:pos="9055"/>
            </w:tabs>
            <w:rPr>
              <w:rFonts w:eastAsiaTheme="minorEastAsia"/>
              <w:noProof/>
              <w:lang w:eastAsia="de-DE"/>
            </w:rPr>
          </w:pPr>
          <w:hyperlink w:anchor="_Toc128925906" w:history="1">
            <w:r w:rsidR="00931D8D" w:rsidRPr="000E62E3">
              <w:rPr>
                <w:rStyle w:val="Hyperlink"/>
                <w:noProof/>
              </w:rPr>
              <w:t>7.4</w:t>
            </w:r>
            <w:r w:rsidR="00931D8D">
              <w:rPr>
                <w:rFonts w:eastAsiaTheme="minorEastAsia"/>
                <w:noProof/>
                <w:lang w:eastAsia="de-DE"/>
              </w:rPr>
              <w:tab/>
            </w:r>
            <w:r w:rsidR="00931D8D" w:rsidRPr="000E62E3">
              <w:rPr>
                <w:rStyle w:val="Hyperlink"/>
                <w:noProof/>
              </w:rPr>
              <w:t>Beschwerdemanagement</w:t>
            </w:r>
            <w:r w:rsidR="00931D8D">
              <w:rPr>
                <w:noProof/>
                <w:webHidden/>
              </w:rPr>
              <w:tab/>
            </w:r>
            <w:r w:rsidR="00931D8D">
              <w:rPr>
                <w:noProof/>
                <w:webHidden/>
              </w:rPr>
              <w:fldChar w:fldCharType="begin"/>
            </w:r>
            <w:r w:rsidR="00931D8D">
              <w:rPr>
                <w:noProof/>
                <w:webHidden/>
              </w:rPr>
              <w:instrText xml:space="preserve"> PAGEREF _Toc128925906 \h </w:instrText>
            </w:r>
            <w:r w:rsidR="00931D8D">
              <w:rPr>
                <w:noProof/>
                <w:webHidden/>
              </w:rPr>
            </w:r>
            <w:r w:rsidR="00931D8D">
              <w:rPr>
                <w:noProof/>
                <w:webHidden/>
              </w:rPr>
              <w:fldChar w:fldCharType="separate"/>
            </w:r>
            <w:r w:rsidR="00931D8D">
              <w:rPr>
                <w:noProof/>
                <w:webHidden/>
              </w:rPr>
              <w:t>21</w:t>
            </w:r>
            <w:r w:rsidR="00931D8D">
              <w:rPr>
                <w:noProof/>
                <w:webHidden/>
              </w:rPr>
              <w:fldChar w:fldCharType="end"/>
            </w:r>
          </w:hyperlink>
        </w:p>
        <w:p w14:paraId="0BF5CEBD" w14:textId="72C71E67" w:rsidR="00931D8D" w:rsidRDefault="000E42B2">
          <w:pPr>
            <w:pStyle w:val="Verzeichnis3"/>
            <w:tabs>
              <w:tab w:val="left" w:pos="1320"/>
              <w:tab w:val="right" w:leader="dot" w:pos="9055"/>
            </w:tabs>
            <w:rPr>
              <w:rFonts w:eastAsiaTheme="minorEastAsia"/>
              <w:noProof/>
              <w:szCs w:val="22"/>
              <w:lang w:eastAsia="de-DE"/>
            </w:rPr>
          </w:pPr>
          <w:hyperlink w:anchor="_Toc128925907" w:history="1">
            <w:r w:rsidR="00931D8D" w:rsidRPr="000E62E3">
              <w:rPr>
                <w:rStyle w:val="Hyperlink"/>
                <w:noProof/>
              </w:rPr>
              <w:t>7.4.1</w:t>
            </w:r>
            <w:r w:rsidR="00931D8D">
              <w:rPr>
                <w:rFonts w:eastAsiaTheme="minorEastAsia"/>
                <w:noProof/>
                <w:szCs w:val="22"/>
                <w:lang w:eastAsia="de-DE"/>
              </w:rPr>
              <w:tab/>
            </w:r>
            <w:r w:rsidR="00931D8D" w:rsidRPr="000E62E3">
              <w:rPr>
                <w:rStyle w:val="Hyperlink"/>
                <w:noProof/>
              </w:rPr>
              <w:t>Beschwerdeverfahren für die Kinder</w:t>
            </w:r>
            <w:r w:rsidR="00931D8D">
              <w:rPr>
                <w:noProof/>
                <w:webHidden/>
              </w:rPr>
              <w:tab/>
            </w:r>
            <w:r w:rsidR="00931D8D">
              <w:rPr>
                <w:noProof/>
                <w:webHidden/>
              </w:rPr>
              <w:fldChar w:fldCharType="begin"/>
            </w:r>
            <w:r w:rsidR="00931D8D">
              <w:rPr>
                <w:noProof/>
                <w:webHidden/>
              </w:rPr>
              <w:instrText xml:space="preserve"> PAGEREF _Toc128925907 \h </w:instrText>
            </w:r>
            <w:r w:rsidR="00931D8D">
              <w:rPr>
                <w:noProof/>
                <w:webHidden/>
              </w:rPr>
            </w:r>
            <w:r w:rsidR="00931D8D">
              <w:rPr>
                <w:noProof/>
                <w:webHidden/>
              </w:rPr>
              <w:fldChar w:fldCharType="separate"/>
            </w:r>
            <w:r w:rsidR="00931D8D">
              <w:rPr>
                <w:noProof/>
                <w:webHidden/>
              </w:rPr>
              <w:t>21</w:t>
            </w:r>
            <w:r w:rsidR="00931D8D">
              <w:rPr>
                <w:noProof/>
                <w:webHidden/>
              </w:rPr>
              <w:fldChar w:fldCharType="end"/>
            </w:r>
          </w:hyperlink>
        </w:p>
        <w:p w14:paraId="7008EAF8" w14:textId="28ABE3FE" w:rsidR="00931D8D" w:rsidRDefault="000E42B2">
          <w:pPr>
            <w:pStyle w:val="Verzeichnis3"/>
            <w:tabs>
              <w:tab w:val="left" w:pos="1320"/>
              <w:tab w:val="right" w:leader="dot" w:pos="9055"/>
            </w:tabs>
            <w:rPr>
              <w:rFonts w:eastAsiaTheme="minorEastAsia"/>
              <w:noProof/>
              <w:szCs w:val="22"/>
              <w:lang w:eastAsia="de-DE"/>
            </w:rPr>
          </w:pPr>
          <w:hyperlink w:anchor="_Toc128925908" w:history="1">
            <w:r w:rsidR="00931D8D" w:rsidRPr="000E62E3">
              <w:rPr>
                <w:rStyle w:val="Hyperlink"/>
                <w:noProof/>
              </w:rPr>
              <w:t>7.4.2</w:t>
            </w:r>
            <w:r w:rsidR="00931D8D">
              <w:rPr>
                <w:rFonts w:eastAsiaTheme="minorEastAsia"/>
                <w:noProof/>
                <w:szCs w:val="22"/>
                <w:lang w:eastAsia="de-DE"/>
              </w:rPr>
              <w:tab/>
            </w:r>
            <w:r w:rsidR="00931D8D" w:rsidRPr="000E62E3">
              <w:rPr>
                <w:rStyle w:val="Hyperlink"/>
                <w:noProof/>
              </w:rPr>
              <w:t>Beschwerdeverfahren für die Eltern</w:t>
            </w:r>
            <w:r w:rsidR="00931D8D">
              <w:rPr>
                <w:noProof/>
                <w:webHidden/>
              </w:rPr>
              <w:tab/>
            </w:r>
            <w:r w:rsidR="00931D8D">
              <w:rPr>
                <w:noProof/>
                <w:webHidden/>
              </w:rPr>
              <w:fldChar w:fldCharType="begin"/>
            </w:r>
            <w:r w:rsidR="00931D8D">
              <w:rPr>
                <w:noProof/>
                <w:webHidden/>
              </w:rPr>
              <w:instrText xml:space="preserve"> PAGEREF _Toc128925908 \h </w:instrText>
            </w:r>
            <w:r w:rsidR="00931D8D">
              <w:rPr>
                <w:noProof/>
                <w:webHidden/>
              </w:rPr>
            </w:r>
            <w:r w:rsidR="00931D8D">
              <w:rPr>
                <w:noProof/>
                <w:webHidden/>
              </w:rPr>
              <w:fldChar w:fldCharType="separate"/>
            </w:r>
            <w:r w:rsidR="00931D8D">
              <w:rPr>
                <w:noProof/>
                <w:webHidden/>
              </w:rPr>
              <w:t>22</w:t>
            </w:r>
            <w:r w:rsidR="00931D8D">
              <w:rPr>
                <w:noProof/>
                <w:webHidden/>
              </w:rPr>
              <w:fldChar w:fldCharType="end"/>
            </w:r>
          </w:hyperlink>
        </w:p>
        <w:p w14:paraId="212B22C8" w14:textId="72243071" w:rsidR="00931D8D" w:rsidRDefault="000E42B2">
          <w:pPr>
            <w:pStyle w:val="Verzeichnis3"/>
            <w:tabs>
              <w:tab w:val="left" w:pos="1320"/>
              <w:tab w:val="right" w:leader="dot" w:pos="9055"/>
            </w:tabs>
            <w:rPr>
              <w:rFonts w:eastAsiaTheme="minorEastAsia"/>
              <w:noProof/>
              <w:szCs w:val="22"/>
              <w:lang w:eastAsia="de-DE"/>
            </w:rPr>
          </w:pPr>
          <w:hyperlink w:anchor="_Toc128925909" w:history="1">
            <w:r w:rsidR="00931D8D" w:rsidRPr="000E62E3">
              <w:rPr>
                <w:rStyle w:val="Hyperlink"/>
                <w:noProof/>
              </w:rPr>
              <w:t>7.4.3</w:t>
            </w:r>
            <w:r w:rsidR="00931D8D">
              <w:rPr>
                <w:rFonts w:eastAsiaTheme="minorEastAsia"/>
                <w:noProof/>
                <w:szCs w:val="22"/>
                <w:lang w:eastAsia="de-DE"/>
              </w:rPr>
              <w:tab/>
            </w:r>
            <w:r w:rsidR="00931D8D" w:rsidRPr="000E62E3">
              <w:rPr>
                <w:rStyle w:val="Hyperlink"/>
                <w:noProof/>
              </w:rPr>
              <w:t>Beschwerdeverfahren für die Mitarbeitenden</w:t>
            </w:r>
            <w:r w:rsidR="00931D8D">
              <w:rPr>
                <w:noProof/>
                <w:webHidden/>
              </w:rPr>
              <w:tab/>
            </w:r>
            <w:r w:rsidR="00931D8D">
              <w:rPr>
                <w:noProof/>
                <w:webHidden/>
              </w:rPr>
              <w:fldChar w:fldCharType="begin"/>
            </w:r>
            <w:r w:rsidR="00931D8D">
              <w:rPr>
                <w:noProof/>
                <w:webHidden/>
              </w:rPr>
              <w:instrText xml:space="preserve"> PAGEREF _Toc128925909 \h </w:instrText>
            </w:r>
            <w:r w:rsidR="00931D8D">
              <w:rPr>
                <w:noProof/>
                <w:webHidden/>
              </w:rPr>
            </w:r>
            <w:r w:rsidR="00931D8D">
              <w:rPr>
                <w:noProof/>
                <w:webHidden/>
              </w:rPr>
              <w:fldChar w:fldCharType="separate"/>
            </w:r>
            <w:r w:rsidR="00931D8D">
              <w:rPr>
                <w:noProof/>
                <w:webHidden/>
              </w:rPr>
              <w:t>22</w:t>
            </w:r>
            <w:r w:rsidR="00931D8D">
              <w:rPr>
                <w:noProof/>
                <w:webHidden/>
              </w:rPr>
              <w:fldChar w:fldCharType="end"/>
            </w:r>
          </w:hyperlink>
        </w:p>
        <w:p w14:paraId="0EE221B5" w14:textId="6B5926A7" w:rsidR="00931D8D" w:rsidRDefault="000E42B2">
          <w:pPr>
            <w:pStyle w:val="Verzeichnis2"/>
            <w:tabs>
              <w:tab w:val="left" w:pos="880"/>
              <w:tab w:val="right" w:leader="dot" w:pos="9055"/>
            </w:tabs>
            <w:rPr>
              <w:rFonts w:eastAsiaTheme="minorEastAsia"/>
              <w:noProof/>
              <w:lang w:eastAsia="de-DE"/>
            </w:rPr>
          </w:pPr>
          <w:hyperlink w:anchor="_Toc128925910" w:history="1">
            <w:r w:rsidR="00931D8D" w:rsidRPr="000E62E3">
              <w:rPr>
                <w:rStyle w:val="Hyperlink"/>
                <w:noProof/>
              </w:rPr>
              <w:t>7.5</w:t>
            </w:r>
            <w:r w:rsidR="00931D8D">
              <w:rPr>
                <w:rFonts w:eastAsiaTheme="minorEastAsia"/>
                <w:noProof/>
                <w:lang w:eastAsia="de-DE"/>
              </w:rPr>
              <w:tab/>
            </w:r>
            <w:r w:rsidR="00931D8D" w:rsidRPr="000E62E3">
              <w:rPr>
                <w:rStyle w:val="Hyperlink"/>
                <w:noProof/>
              </w:rPr>
              <w:t>Kontaktstellen</w:t>
            </w:r>
            <w:r w:rsidR="00931D8D">
              <w:rPr>
                <w:noProof/>
                <w:webHidden/>
              </w:rPr>
              <w:tab/>
            </w:r>
            <w:r w:rsidR="00931D8D">
              <w:rPr>
                <w:noProof/>
                <w:webHidden/>
              </w:rPr>
              <w:fldChar w:fldCharType="begin"/>
            </w:r>
            <w:r w:rsidR="00931D8D">
              <w:rPr>
                <w:noProof/>
                <w:webHidden/>
              </w:rPr>
              <w:instrText xml:space="preserve"> PAGEREF _Toc128925910 \h </w:instrText>
            </w:r>
            <w:r w:rsidR="00931D8D">
              <w:rPr>
                <w:noProof/>
                <w:webHidden/>
              </w:rPr>
            </w:r>
            <w:r w:rsidR="00931D8D">
              <w:rPr>
                <w:noProof/>
                <w:webHidden/>
              </w:rPr>
              <w:fldChar w:fldCharType="separate"/>
            </w:r>
            <w:r w:rsidR="00931D8D">
              <w:rPr>
                <w:noProof/>
                <w:webHidden/>
              </w:rPr>
              <w:t>23</w:t>
            </w:r>
            <w:r w:rsidR="00931D8D">
              <w:rPr>
                <w:noProof/>
                <w:webHidden/>
              </w:rPr>
              <w:fldChar w:fldCharType="end"/>
            </w:r>
          </w:hyperlink>
        </w:p>
        <w:p w14:paraId="1433E86F" w14:textId="42195F07" w:rsidR="00931D8D" w:rsidRDefault="000E42B2">
          <w:pPr>
            <w:pStyle w:val="Verzeichnis1"/>
            <w:rPr>
              <w:rFonts w:asciiTheme="minorHAnsi" w:eastAsiaTheme="minorEastAsia" w:hAnsiTheme="minorHAnsi" w:cstheme="minorBidi"/>
              <w:lang w:eastAsia="de-DE"/>
            </w:rPr>
          </w:pPr>
          <w:hyperlink w:anchor="_Toc128925911" w:history="1">
            <w:r w:rsidR="00931D8D" w:rsidRPr="000E62E3">
              <w:rPr>
                <w:rStyle w:val="Hyperlink"/>
              </w:rPr>
              <w:t>8</w:t>
            </w:r>
            <w:r w:rsidR="00931D8D">
              <w:rPr>
                <w:rFonts w:asciiTheme="minorHAnsi" w:eastAsiaTheme="minorEastAsia" w:hAnsiTheme="minorHAnsi" w:cstheme="minorBidi"/>
                <w:lang w:eastAsia="de-DE"/>
              </w:rPr>
              <w:tab/>
            </w:r>
            <w:r w:rsidR="00931D8D" w:rsidRPr="000E62E3">
              <w:rPr>
                <w:rStyle w:val="Hyperlink"/>
              </w:rPr>
              <w:t>Personalentwicklung</w:t>
            </w:r>
            <w:r w:rsidR="00931D8D">
              <w:rPr>
                <w:webHidden/>
              </w:rPr>
              <w:tab/>
            </w:r>
            <w:r w:rsidR="00931D8D">
              <w:rPr>
                <w:webHidden/>
              </w:rPr>
              <w:fldChar w:fldCharType="begin"/>
            </w:r>
            <w:r w:rsidR="00931D8D">
              <w:rPr>
                <w:webHidden/>
              </w:rPr>
              <w:instrText xml:space="preserve"> PAGEREF _Toc128925911 \h </w:instrText>
            </w:r>
            <w:r w:rsidR="00931D8D">
              <w:rPr>
                <w:webHidden/>
              </w:rPr>
            </w:r>
            <w:r w:rsidR="00931D8D">
              <w:rPr>
                <w:webHidden/>
              </w:rPr>
              <w:fldChar w:fldCharType="separate"/>
            </w:r>
            <w:r w:rsidR="00931D8D">
              <w:rPr>
                <w:webHidden/>
              </w:rPr>
              <w:t>25</w:t>
            </w:r>
            <w:r w:rsidR="00931D8D">
              <w:rPr>
                <w:webHidden/>
              </w:rPr>
              <w:fldChar w:fldCharType="end"/>
            </w:r>
          </w:hyperlink>
        </w:p>
        <w:p w14:paraId="2668AF56" w14:textId="205A89A0" w:rsidR="00931D8D" w:rsidRDefault="000E42B2">
          <w:pPr>
            <w:pStyle w:val="Verzeichnis2"/>
            <w:tabs>
              <w:tab w:val="left" w:pos="880"/>
              <w:tab w:val="right" w:leader="dot" w:pos="9055"/>
            </w:tabs>
            <w:rPr>
              <w:rFonts w:eastAsiaTheme="minorEastAsia"/>
              <w:noProof/>
              <w:lang w:eastAsia="de-DE"/>
            </w:rPr>
          </w:pPr>
          <w:hyperlink w:anchor="_Toc128925912" w:history="1">
            <w:r w:rsidR="00931D8D" w:rsidRPr="000E62E3">
              <w:rPr>
                <w:rStyle w:val="Hyperlink"/>
                <w:noProof/>
              </w:rPr>
              <w:t>8.1</w:t>
            </w:r>
            <w:r w:rsidR="00931D8D">
              <w:rPr>
                <w:rFonts w:eastAsiaTheme="minorEastAsia"/>
                <w:noProof/>
                <w:lang w:eastAsia="de-DE"/>
              </w:rPr>
              <w:tab/>
            </w:r>
            <w:r w:rsidR="00931D8D" w:rsidRPr="000E62E3">
              <w:rPr>
                <w:rStyle w:val="Hyperlink"/>
                <w:noProof/>
              </w:rPr>
              <w:t>Regelmäßige Fortbildungen</w:t>
            </w:r>
            <w:r w:rsidR="00931D8D">
              <w:rPr>
                <w:noProof/>
                <w:webHidden/>
              </w:rPr>
              <w:tab/>
            </w:r>
            <w:r w:rsidR="00931D8D">
              <w:rPr>
                <w:noProof/>
                <w:webHidden/>
              </w:rPr>
              <w:fldChar w:fldCharType="begin"/>
            </w:r>
            <w:r w:rsidR="00931D8D">
              <w:rPr>
                <w:noProof/>
                <w:webHidden/>
              </w:rPr>
              <w:instrText xml:space="preserve"> PAGEREF _Toc128925912 \h </w:instrText>
            </w:r>
            <w:r w:rsidR="00931D8D">
              <w:rPr>
                <w:noProof/>
                <w:webHidden/>
              </w:rPr>
            </w:r>
            <w:r w:rsidR="00931D8D">
              <w:rPr>
                <w:noProof/>
                <w:webHidden/>
              </w:rPr>
              <w:fldChar w:fldCharType="separate"/>
            </w:r>
            <w:r w:rsidR="00931D8D">
              <w:rPr>
                <w:noProof/>
                <w:webHidden/>
              </w:rPr>
              <w:t>25</w:t>
            </w:r>
            <w:r w:rsidR="00931D8D">
              <w:rPr>
                <w:noProof/>
                <w:webHidden/>
              </w:rPr>
              <w:fldChar w:fldCharType="end"/>
            </w:r>
          </w:hyperlink>
        </w:p>
        <w:p w14:paraId="191B34E3" w14:textId="58984B11" w:rsidR="00931D8D" w:rsidRDefault="000E42B2">
          <w:pPr>
            <w:pStyle w:val="Verzeichnis2"/>
            <w:tabs>
              <w:tab w:val="left" w:pos="880"/>
              <w:tab w:val="right" w:leader="dot" w:pos="9055"/>
            </w:tabs>
            <w:rPr>
              <w:rFonts w:eastAsiaTheme="minorEastAsia"/>
              <w:noProof/>
              <w:lang w:eastAsia="de-DE"/>
            </w:rPr>
          </w:pPr>
          <w:hyperlink w:anchor="_Toc128925913" w:history="1">
            <w:r w:rsidR="00931D8D" w:rsidRPr="000E62E3">
              <w:rPr>
                <w:rStyle w:val="Hyperlink"/>
                <w:noProof/>
              </w:rPr>
              <w:t>8.2</w:t>
            </w:r>
            <w:r w:rsidR="00931D8D">
              <w:rPr>
                <w:rFonts w:eastAsiaTheme="minorEastAsia"/>
                <w:noProof/>
                <w:lang w:eastAsia="de-DE"/>
              </w:rPr>
              <w:tab/>
            </w:r>
            <w:r w:rsidR="00931D8D" w:rsidRPr="000E62E3">
              <w:rPr>
                <w:rStyle w:val="Hyperlink"/>
                <w:noProof/>
              </w:rPr>
              <w:t>Personalauswahl – Kinderschutz von Anfang an</w:t>
            </w:r>
            <w:r w:rsidR="00931D8D">
              <w:rPr>
                <w:noProof/>
                <w:webHidden/>
              </w:rPr>
              <w:tab/>
            </w:r>
            <w:r w:rsidR="00931D8D">
              <w:rPr>
                <w:noProof/>
                <w:webHidden/>
              </w:rPr>
              <w:fldChar w:fldCharType="begin"/>
            </w:r>
            <w:r w:rsidR="00931D8D">
              <w:rPr>
                <w:noProof/>
                <w:webHidden/>
              </w:rPr>
              <w:instrText xml:space="preserve"> PAGEREF _Toc128925913 \h </w:instrText>
            </w:r>
            <w:r w:rsidR="00931D8D">
              <w:rPr>
                <w:noProof/>
                <w:webHidden/>
              </w:rPr>
            </w:r>
            <w:r w:rsidR="00931D8D">
              <w:rPr>
                <w:noProof/>
                <w:webHidden/>
              </w:rPr>
              <w:fldChar w:fldCharType="separate"/>
            </w:r>
            <w:r w:rsidR="00931D8D">
              <w:rPr>
                <w:noProof/>
                <w:webHidden/>
              </w:rPr>
              <w:t>25</w:t>
            </w:r>
            <w:r w:rsidR="00931D8D">
              <w:rPr>
                <w:noProof/>
                <w:webHidden/>
              </w:rPr>
              <w:fldChar w:fldCharType="end"/>
            </w:r>
          </w:hyperlink>
        </w:p>
        <w:p w14:paraId="43C8963F" w14:textId="6D687754" w:rsidR="00931D8D" w:rsidRDefault="000E42B2">
          <w:pPr>
            <w:pStyle w:val="Verzeichnis2"/>
            <w:tabs>
              <w:tab w:val="left" w:pos="880"/>
              <w:tab w:val="right" w:leader="dot" w:pos="9055"/>
            </w:tabs>
            <w:rPr>
              <w:rFonts w:eastAsiaTheme="minorEastAsia"/>
              <w:noProof/>
              <w:lang w:eastAsia="de-DE"/>
            </w:rPr>
          </w:pPr>
          <w:hyperlink w:anchor="_Toc128925914" w:history="1">
            <w:r w:rsidR="00931D8D" w:rsidRPr="000E62E3">
              <w:rPr>
                <w:rStyle w:val="Hyperlink"/>
                <w:noProof/>
              </w:rPr>
              <w:t>8.3</w:t>
            </w:r>
            <w:r w:rsidR="00931D8D">
              <w:rPr>
                <w:rFonts w:eastAsiaTheme="minorEastAsia"/>
                <w:noProof/>
                <w:lang w:eastAsia="de-DE"/>
              </w:rPr>
              <w:tab/>
            </w:r>
            <w:r w:rsidR="00931D8D" w:rsidRPr="000E62E3">
              <w:rPr>
                <w:rStyle w:val="Hyperlink"/>
                <w:noProof/>
              </w:rPr>
              <w:t>Einarbeitung</w:t>
            </w:r>
            <w:r w:rsidR="00931D8D">
              <w:rPr>
                <w:noProof/>
                <w:webHidden/>
              </w:rPr>
              <w:tab/>
            </w:r>
            <w:r w:rsidR="00931D8D">
              <w:rPr>
                <w:noProof/>
                <w:webHidden/>
              </w:rPr>
              <w:fldChar w:fldCharType="begin"/>
            </w:r>
            <w:r w:rsidR="00931D8D">
              <w:rPr>
                <w:noProof/>
                <w:webHidden/>
              </w:rPr>
              <w:instrText xml:space="preserve"> PAGEREF _Toc128925914 \h </w:instrText>
            </w:r>
            <w:r w:rsidR="00931D8D">
              <w:rPr>
                <w:noProof/>
                <w:webHidden/>
              </w:rPr>
            </w:r>
            <w:r w:rsidR="00931D8D">
              <w:rPr>
                <w:noProof/>
                <w:webHidden/>
              </w:rPr>
              <w:fldChar w:fldCharType="separate"/>
            </w:r>
            <w:r w:rsidR="00931D8D">
              <w:rPr>
                <w:noProof/>
                <w:webHidden/>
              </w:rPr>
              <w:t>25</w:t>
            </w:r>
            <w:r w:rsidR="00931D8D">
              <w:rPr>
                <w:noProof/>
                <w:webHidden/>
              </w:rPr>
              <w:fldChar w:fldCharType="end"/>
            </w:r>
          </w:hyperlink>
        </w:p>
        <w:p w14:paraId="0138C80E" w14:textId="602B2958" w:rsidR="00931D8D" w:rsidRDefault="000E42B2">
          <w:pPr>
            <w:pStyle w:val="Verzeichnis2"/>
            <w:tabs>
              <w:tab w:val="left" w:pos="880"/>
              <w:tab w:val="right" w:leader="dot" w:pos="9055"/>
            </w:tabs>
            <w:rPr>
              <w:rFonts w:eastAsiaTheme="minorEastAsia"/>
              <w:noProof/>
              <w:lang w:eastAsia="de-DE"/>
            </w:rPr>
          </w:pPr>
          <w:hyperlink w:anchor="_Toc128925915" w:history="1">
            <w:r w:rsidR="00931D8D" w:rsidRPr="000E62E3">
              <w:rPr>
                <w:rStyle w:val="Hyperlink"/>
                <w:noProof/>
              </w:rPr>
              <w:t>8.4</w:t>
            </w:r>
            <w:r w:rsidR="00931D8D">
              <w:rPr>
                <w:rFonts w:eastAsiaTheme="minorEastAsia"/>
                <w:noProof/>
                <w:lang w:eastAsia="de-DE"/>
              </w:rPr>
              <w:tab/>
            </w:r>
            <w:r w:rsidR="00931D8D" w:rsidRPr="000E62E3">
              <w:rPr>
                <w:rStyle w:val="Hyperlink"/>
                <w:noProof/>
              </w:rPr>
              <w:t>Personelle Engpässe</w:t>
            </w:r>
            <w:r w:rsidR="00931D8D">
              <w:rPr>
                <w:noProof/>
                <w:webHidden/>
              </w:rPr>
              <w:tab/>
            </w:r>
            <w:r w:rsidR="00931D8D">
              <w:rPr>
                <w:noProof/>
                <w:webHidden/>
              </w:rPr>
              <w:fldChar w:fldCharType="begin"/>
            </w:r>
            <w:r w:rsidR="00931D8D">
              <w:rPr>
                <w:noProof/>
                <w:webHidden/>
              </w:rPr>
              <w:instrText xml:space="preserve"> PAGEREF _Toc128925915 \h </w:instrText>
            </w:r>
            <w:r w:rsidR="00931D8D">
              <w:rPr>
                <w:noProof/>
                <w:webHidden/>
              </w:rPr>
            </w:r>
            <w:r w:rsidR="00931D8D">
              <w:rPr>
                <w:noProof/>
                <w:webHidden/>
              </w:rPr>
              <w:fldChar w:fldCharType="separate"/>
            </w:r>
            <w:r w:rsidR="00931D8D">
              <w:rPr>
                <w:noProof/>
                <w:webHidden/>
              </w:rPr>
              <w:t>26</w:t>
            </w:r>
            <w:r w:rsidR="00931D8D">
              <w:rPr>
                <w:noProof/>
                <w:webHidden/>
              </w:rPr>
              <w:fldChar w:fldCharType="end"/>
            </w:r>
          </w:hyperlink>
        </w:p>
        <w:p w14:paraId="7A5F7A67" w14:textId="32098021" w:rsidR="00931D8D" w:rsidRDefault="000E42B2">
          <w:pPr>
            <w:pStyle w:val="Verzeichnis2"/>
            <w:tabs>
              <w:tab w:val="left" w:pos="880"/>
              <w:tab w:val="right" w:leader="dot" w:pos="9055"/>
            </w:tabs>
            <w:rPr>
              <w:rFonts w:eastAsiaTheme="minorEastAsia"/>
              <w:noProof/>
              <w:lang w:eastAsia="de-DE"/>
            </w:rPr>
          </w:pPr>
          <w:hyperlink w:anchor="_Toc128925916" w:history="1">
            <w:r w:rsidR="00931D8D" w:rsidRPr="000E62E3">
              <w:rPr>
                <w:rStyle w:val="Hyperlink"/>
                <w:noProof/>
              </w:rPr>
              <w:t>8.5</w:t>
            </w:r>
            <w:r w:rsidR="00931D8D">
              <w:rPr>
                <w:rFonts w:eastAsiaTheme="minorEastAsia"/>
                <w:noProof/>
                <w:lang w:eastAsia="de-DE"/>
              </w:rPr>
              <w:tab/>
            </w:r>
            <w:r w:rsidR="00931D8D" w:rsidRPr="000E62E3">
              <w:rPr>
                <w:rStyle w:val="Hyperlink"/>
                <w:noProof/>
              </w:rPr>
              <w:t>Selbstverpflichtung</w:t>
            </w:r>
            <w:r w:rsidR="00931D8D">
              <w:rPr>
                <w:noProof/>
                <w:webHidden/>
              </w:rPr>
              <w:tab/>
            </w:r>
            <w:r w:rsidR="00931D8D">
              <w:rPr>
                <w:noProof/>
                <w:webHidden/>
              </w:rPr>
              <w:fldChar w:fldCharType="begin"/>
            </w:r>
            <w:r w:rsidR="00931D8D">
              <w:rPr>
                <w:noProof/>
                <w:webHidden/>
              </w:rPr>
              <w:instrText xml:space="preserve"> PAGEREF _Toc128925916 \h </w:instrText>
            </w:r>
            <w:r w:rsidR="00931D8D">
              <w:rPr>
                <w:noProof/>
                <w:webHidden/>
              </w:rPr>
            </w:r>
            <w:r w:rsidR="00931D8D">
              <w:rPr>
                <w:noProof/>
                <w:webHidden/>
              </w:rPr>
              <w:fldChar w:fldCharType="separate"/>
            </w:r>
            <w:r w:rsidR="00931D8D">
              <w:rPr>
                <w:noProof/>
                <w:webHidden/>
              </w:rPr>
              <w:t>27</w:t>
            </w:r>
            <w:r w:rsidR="00931D8D">
              <w:rPr>
                <w:noProof/>
                <w:webHidden/>
              </w:rPr>
              <w:fldChar w:fldCharType="end"/>
            </w:r>
          </w:hyperlink>
        </w:p>
        <w:p w14:paraId="3BE7BFE6" w14:textId="409E0B64" w:rsidR="00931D8D" w:rsidRDefault="000E42B2">
          <w:pPr>
            <w:pStyle w:val="Verzeichnis2"/>
            <w:tabs>
              <w:tab w:val="left" w:pos="880"/>
              <w:tab w:val="right" w:leader="dot" w:pos="9055"/>
            </w:tabs>
            <w:rPr>
              <w:rFonts w:eastAsiaTheme="minorEastAsia"/>
              <w:noProof/>
              <w:lang w:eastAsia="de-DE"/>
            </w:rPr>
          </w:pPr>
          <w:hyperlink w:anchor="_Toc128925917" w:history="1">
            <w:r w:rsidR="00931D8D" w:rsidRPr="000E62E3">
              <w:rPr>
                <w:rStyle w:val="Hyperlink"/>
                <w:noProof/>
              </w:rPr>
              <w:t>8.6</w:t>
            </w:r>
            <w:r w:rsidR="00931D8D">
              <w:rPr>
                <w:rFonts w:eastAsiaTheme="minorEastAsia"/>
                <w:noProof/>
                <w:lang w:eastAsia="de-DE"/>
              </w:rPr>
              <w:tab/>
            </w:r>
            <w:r w:rsidR="00931D8D" w:rsidRPr="000E62E3">
              <w:rPr>
                <w:rStyle w:val="Hyperlink"/>
                <w:noProof/>
              </w:rPr>
              <w:t>Verhaltensampel zur Vermeidung Grenzüberschreitungen</w:t>
            </w:r>
            <w:r w:rsidR="00931D8D">
              <w:rPr>
                <w:noProof/>
                <w:webHidden/>
              </w:rPr>
              <w:tab/>
            </w:r>
            <w:r w:rsidR="00931D8D">
              <w:rPr>
                <w:noProof/>
                <w:webHidden/>
              </w:rPr>
              <w:fldChar w:fldCharType="begin"/>
            </w:r>
            <w:r w:rsidR="00931D8D">
              <w:rPr>
                <w:noProof/>
                <w:webHidden/>
              </w:rPr>
              <w:instrText xml:space="preserve"> PAGEREF _Toc128925917 \h </w:instrText>
            </w:r>
            <w:r w:rsidR="00931D8D">
              <w:rPr>
                <w:noProof/>
                <w:webHidden/>
              </w:rPr>
            </w:r>
            <w:r w:rsidR="00931D8D">
              <w:rPr>
                <w:noProof/>
                <w:webHidden/>
              </w:rPr>
              <w:fldChar w:fldCharType="separate"/>
            </w:r>
            <w:r w:rsidR="00931D8D">
              <w:rPr>
                <w:noProof/>
                <w:webHidden/>
              </w:rPr>
              <w:t>29</w:t>
            </w:r>
            <w:r w:rsidR="00931D8D">
              <w:rPr>
                <w:noProof/>
                <w:webHidden/>
              </w:rPr>
              <w:fldChar w:fldCharType="end"/>
            </w:r>
          </w:hyperlink>
        </w:p>
        <w:p w14:paraId="44B9B0F2" w14:textId="260D87E2" w:rsidR="00931D8D" w:rsidRDefault="000E42B2">
          <w:pPr>
            <w:pStyle w:val="Verzeichnis1"/>
            <w:rPr>
              <w:rFonts w:asciiTheme="minorHAnsi" w:eastAsiaTheme="minorEastAsia" w:hAnsiTheme="minorHAnsi" w:cstheme="minorBidi"/>
              <w:lang w:eastAsia="de-DE"/>
            </w:rPr>
          </w:pPr>
          <w:hyperlink w:anchor="_Toc128925918" w:history="1">
            <w:r w:rsidR="00931D8D" w:rsidRPr="000E62E3">
              <w:rPr>
                <w:rStyle w:val="Hyperlink"/>
              </w:rPr>
              <w:t>9</w:t>
            </w:r>
            <w:r w:rsidR="00931D8D">
              <w:rPr>
                <w:rFonts w:asciiTheme="minorHAnsi" w:eastAsiaTheme="minorEastAsia" w:hAnsiTheme="minorHAnsi" w:cstheme="minorBidi"/>
                <w:lang w:eastAsia="de-DE"/>
              </w:rPr>
              <w:tab/>
            </w:r>
            <w:r w:rsidR="00931D8D" w:rsidRPr="000E62E3">
              <w:rPr>
                <w:rStyle w:val="Hyperlink"/>
              </w:rPr>
              <w:t>Qualitätssicherung im Kinderschutz</w:t>
            </w:r>
            <w:r w:rsidR="00931D8D">
              <w:rPr>
                <w:webHidden/>
              </w:rPr>
              <w:tab/>
            </w:r>
            <w:r w:rsidR="00931D8D">
              <w:rPr>
                <w:webHidden/>
              </w:rPr>
              <w:fldChar w:fldCharType="begin"/>
            </w:r>
            <w:r w:rsidR="00931D8D">
              <w:rPr>
                <w:webHidden/>
              </w:rPr>
              <w:instrText xml:space="preserve"> PAGEREF _Toc128925918 \h </w:instrText>
            </w:r>
            <w:r w:rsidR="00931D8D">
              <w:rPr>
                <w:webHidden/>
              </w:rPr>
            </w:r>
            <w:r w:rsidR="00931D8D">
              <w:rPr>
                <w:webHidden/>
              </w:rPr>
              <w:fldChar w:fldCharType="separate"/>
            </w:r>
            <w:r w:rsidR="00931D8D">
              <w:rPr>
                <w:webHidden/>
              </w:rPr>
              <w:t>30</w:t>
            </w:r>
            <w:r w:rsidR="00931D8D">
              <w:rPr>
                <w:webHidden/>
              </w:rPr>
              <w:fldChar w:fldCharType="end"/>
            </w:r>
          </w:hyperlink>
        </w:p>
        <w:p w14:paraId="22C61E50" w14:textId="63FCE1A0" w:rsidR="00931D8D" w:rsidRDefault="000E42B2">
          <w:pPr>
            <w:pStyle w:val="Verzeichnis2"/>
            <w:tabs>
              <w:tab w:val="left" w:pos="880"/>
              <w:tab w:val="right" w:leader="dot" w:pos="9055"/>
            </w:tabs>
            <w:rPr>
              <w:rFonts w:eastAsiaTheme="minorEastAsia"/>
              <w:noProof/>
              <w:lang w:eastAsia="de-DE"/>
            </w:rPr>
          </w:pPr>
          <w:hyperlink w:anchor="_Toc128925919" w:history="1">
            <w:r w:rsidR="00931D8D" w:rsidRPr="000E62E3">
              <w:rPr>
                <w:rStyle w:val="Hyperlink"/>
                <w:noProof/>
              </w:rPr>
              <w:t>9.1</w:t>
            </w:r>
            <w:r w:rsidR="00931D8D">
              <w:rPr>
                <w:rFonts w:eastAsiaTheme="minorEastAsia"/>
                <w:noProof/>
                <w:lang w:eastAsia="de-DE"/>
              </w:rPr>
              <w:tab/>
            </w:r>
            <w:r w:rsidR="00931D8D" w:rsidRPr="000E62E3">
              <w:rPr>
                <w:rStyle w:val="Hyperlink"/>
                <w:noProof/>
              </w:rPr>
              <w:t>So stellen wir sicher, dass die Grenzen zwischen den Kindern geachtet und eingehalten werden.</w:t>
            </w:r>
            <w:r w:rsidR="00931D8D">
              <w:rPr>
                <w:noProof/>
                <w:webHidden/>
              </w:rPr>
              <w:tab/>
            </w:r>
            <w:r w:rsidR="00931D8D">
              <w:rPr>
                <w:noProof/>
                <w:webHidden/>
              </w:rPr>
              <w:fldChar w:fldCharType="begin"/>
            </w:r>
            <w:r w:rsidR="00931D8D">
              <w:rPr>
                <w:noProof/>
                <w:webHidden/>
              </w:rPr>
              <w:instrText xml:space="preserve"> PAGEREF _Toc128925919 \h </w:instrText>
            </w:r>
            <w:r w:rsidR="00931D8D">
              <w:rPr>
                <w:noProof/>
                <w:webHidden/>
              </w:rPr>
            </w:r>
            <w:r w:rsidR="00931D8D">
              <w:rPr>
                <w:noProof/>
                <w:webHidden/>
              </w:rPr>
              <w:fldChar w:fldCharType="separate"/>
            </w:r>
            <w:r w:rsidR="00931D8D">
              <w:rPr>
                <w:noProof/>
                <w:webHidden/>
              </w:rPr>
              <w:t>30</w:t>
            </w:r>
            <w:r w:rsidR="00931D8D">
              <w:rPr>
                <w:noProof/>
                <w:webHidden/>
              </w:rPr>
              <w:fldChar w:fldCharType="end"/>
            </w:r>
          </w:hyperlink>
        </w:p>
        <w:p w14:paraId="2585BA35" w14:textId="7284812E" w:rsidR="00931D8D" w:rsidRDefault="000E42B2">
          <w:pPr>
            <w:pStyle w:val="Verzeichnis2"/>
            <w:tabs>
              <w:tab w:val="left" w:pos="880"/>
              <w:tab w:val="right" w:leader="dot" w:pos="9055"/>
            </w:tabs>
            <w:rPr>
              <w:rFonts w:eastAsiaTheme="minorEastAsia"/>
              <w:noProof/>
              <w:lang w:eastAsia="de-DE"/>
            </w:rPr>
          </w:pPr>
          <w:hyperlink w:anchor="_Toc128925920" w:history="1">
            <w:r w:rsidR="00931D8D" w:rsidRPr="000E62E3">
              <w:rPr>
                <w:rStyle w:val="Hyperlink"/>
                <w:noProof/>
              </w:rPr>
              <w:t>9.2</w:t>
            </w:r>
            <w:r w:rsidR="00931D8D">
              <w:rPr>
                <w:rFonts w:eastAsiaTheme="minorEastAsia"/>
                <w:noProof/>
                <w:lang w:eastAsia="de-DE"/>
              </w:rPr>
              <w:tab/>
            </w:r>
            <w:r w:rsidR="00931D8D" w:rsidRPr="000E62E3">
              <w:rPr>
                <w:rStyle w:val="Hyperlink"/>
                <w:noProof/>
              </w:rPr>
              <w:t>Gewährleistung der Einhaltung der Verhaltensregeln zwischen den externen Erwachsenen, Eltern und Kindern</w:t>
            </w:r>
            <w:r w:rsidR="00931D8D">
              <w:rPr>
                <w:noProof/>
                <w:webHidden/>
              </w:rPr>
              <w:tab/>
            </w:r>
            <w:r w:rsidR="00931D8D">
              <w:rPr>
                <w:noProof/>
                <w:webHidden/>
              </w:rPr>
              <w:fldChar w:fldCharType="begin"/>
            </w:r>
            <w:r w:rsidR="00931D8D">
              <w:rPr>
                <w:noProof/>
                <w:webHidden/>
              </w:rPr>
              <w:instrText xml:space="preserve"> PAGEREF _Toc128925920 \h </w:instrText>
            </w:r>
            <w:r w:rsidR="00931D8D">
              <w:rPr>
                <w:noProof/>
                <w:webHidden/>
              </w:rPr>
            </w:r>
            <w:r w:rsidR="00931D8D">
              <w:rPr>
                <w:noProof/>
                <w:webHidden/>
              </w:rPr>
              <w:fldChar w:fldCharType="separate"/>
            </w:r>
            <w:r w:rsidR="00931D8D">
              <w:rPr>
                <w:noProof/>
                <w:webHidden/>
              </w:rPr>
              <w:t>30</w:t>
            </w:r>
            <w:r w:rsidR="00931D8D">
              <w:rPr>
                <w:noProof/>
                <w:webHidden/>
              </w:rPr>
              <w:fldChar w:fldCharType="end"/>
            </w:r>
          </w:hyperlink>
        </w:p>
        <w:p w14:paraId="16454040" w14:textId="738F1B1E" w:rsidR="00931D8D" w:rsidRDefault="000E42B2">
          <w:pPr>
            <w:pStyle w:val="Verzeichnis2"/>
            <w:tabs>
              <w:tab w:val="left" w:pos="880"/>
              <w:tab w:val="right" w:leader="dot" w:pos="9055"/>
            </w:tabs>
            <w:rPr>
              <w:rFonts w:eastAsiaTheme="minorEastAsia"/>
              <w:noProof/>
              <w:lang w:eastAsia="de-DE"/>
            </w:rPr>
          </w:pPr>
          <w:hyperlink w:anchor="_Toc128925921" w:history="1">
            <w:r w:rsidR="00931D8D" w:rsidRPr="000E62E3">
              <w:rPr>
                <w:rStyle w:val="Hyperlink"/>
                <w:noProof/>
              </w:rPr>
              <w:t>9.3</w:t>
            </w:r>
            <w:r w:rsidR="00931D8D">
              <w:rPr>
                <w:rFonts w:eastAsiaTheme="minorEastAsia"/>
                <w:noProof/>
                <w:lang w:eastAsia="de-DE"/>
              </w:rPr>
              <w:tab/>
            </w:r>
            <w:r w:rsidR="00931D8D" w:rsidRPr="000E62E3">
              <w:rPr>
                <w:rStyle w:val="Hyperlink"/>
                <w:noProof/>
              </w:rPr>
              <w:t>Überarbeitung</w:t>
            </w:r>
            <w:r w:rsidR="00931D8D">
              <w:rPr>
                <w:noProof/>
                <w:webHidden/>
              </w:rPr>
              <w:tab/>
            </w:r>
            <w:r w:rsidR="00931D8D">
              <w:rPr>
                <w:noProof/>
                <w:webHidden/>
              </w:rPr>
              <w:fldChar w:fldCharType="begin"/>
            </w:r>
            <w:r w:rsidR="00931D8D">
              <w:rPr>
                <w:noProof/>
                <w:webHidden/>
              </w:rPr>
              <w:instrText xml:space="preserve"> PAGEREF _Toc128925921 \h </w:instrText>
            </w:r>
            <w:r w:rsidR="00931D8D">
              <w:rPr>
                <w:noProof/>
                <w:webHidden/>
              </w:rPr>
            </w:r>
            <w:r w:rsidR="00931D8D">
              <w:rPr>
                <w:noProof/>
                <w:webHidden/>
              </w:rPr>
              <w:fldChar w:fldCharType="separate"/>
            </w:r>
            <w:r w:rsidR="00931D8D">
              <w:rPr>
                <w:noProof/>
                <w:webHidden/>
              </w:rPr>
              <w:t>31</w:t>
            </w:r>
            <w:r w:rsidR="00931D8D">
              <w:rPr>
                <w:noProof/>
                <w:webHidden/>
              </w:rPr>
              <w:fldChar w:fldCharType="end"/>
            </w:r>
          </w:hyperlink>
        </w:p>
        <w:p w14:paraId="79BE852E" w14:textId="5CF158C3" w:rsidR="00931D8D" w:rsidRDefault="000E42B2">
          <w:pPr>
            <w:pStyle w:val="Verzeichnis1"/>
            <w:rPr>
              <w:rFonts w:asciiTheme="minorHAnsi" w:eastAsiaTheme="minorEastAsia" w:hAnsiTheme="minorHAnsi" w:cstheme="minorBidi"/>
              <w:lang w:eastAsia="de-DE"/>
            </w:rPr>
          </w:pPr>
          <w:hyperlink w:anchor="_Toc128925922" w:history="1">
            <w:r w:rsidR="00931D8D" w:rsidRPr="000E62E3">
              <w:rPr>
                <w:rStyle w:val="Hyperlink"/>
              </w:rPr>
              <w:t>10</w:t>
            </w:r>
            <w:r w:rsidR="00931D8D">
              <w:rPr>
                <w:rFonts w:asciiTheme="minorHAnsi" w:eastAsiaTheme="minorEastAsia" w:hAnsiTheme="minorHAnsi" w:cstheme="minorBidi"/>
                <w:lang w:eastAsia="de-DE"/>
              </w:rPr>
              <w:tab/>
            </w:r>
            <w:r w:rsidR="00931D8D" w:rsidRPr="000E62E3">
              <w:rPr>
                <w:rStyle w:val="Hyperlink"/>
              </w:rPr>
              <w:t>Fazit</w:t>
            </w:r>
            <w:r w:rsidR="00931D8D">
              <w:rPr>
                <w:webHidden/>
              </w:rPr>
              <w:tab/>
            </w:r>
            <w:r w:rsidR="00931D8D">
              <w:rPr>
                <w:webHidden/>
              </w:rPr>
              <w:fldChar w:fldCharType="begin"/>
            </w:r>
            <w:r w:rsidR="00931D8D">
              <w:rPr>
                <w:webHidden/>
              </w:rPr>
              <w:instrText xml:space="preserve"> PAGEREF _Toc128925922 \h </w:instrText>
            </w:r>
            <w:r w:rsidR="00931D8D">
              <w:rPr>
                <w:webHidden/>
              </w:rPr>
            </w:r>
            <w:r w:rsidR="00931D8D">
              <w:rPr>
                <w:webHidden/>
              </w:rPr>
              <w:fldChar w:fldCharType="separate"/>
            </w:r>
            <w:r w:rsidR="00931D8D">
              <w:rPr>
                <w:webHidden/>
              </w:rPr>
              <w:t>31</w:t>
            </w:r>
            <w:r w:rsidR="00931D8D">
              <w:rPr>
                <w:webHidden/>
              </w:rPr>
              <w:fldChar w:fldCharType="end"/>
            </w:r>
          </w:hyperlink>
        </w:p>
        <w:p w14:paraId="1D081CD1" w14:textId="5BC673EC" w:rsidR="00931D8D" w:rsidRDefault="000E42B2">
          <w:pPr>
            <w:pStyle w:val="Verzeichnis1"/>
            <w:rPr>
              <w:rFonts w:asciiTheme="minorHAnsi" w:eastAsiaTheme="minorEastAsia" w:hAnsiTheme="minorHAnsi" w:cstheme="minorBidi"/>
              <w:lang w:eastAsia="de-DE"/>
            </w:rPr>
          </w:pPr>
          <w:hyperlink w:anchor="_Toc128925923" w:history="1">
            <w:r w:rsidR="00931D8D" w:rsidRPr="000E62E3">
              <w:rPr>
                <w:rStyle w:val="Hyperlink"/>
              </w:rPr>
              <w:t>Literaturverzeichnis:</w:t>
            </w:r>
            <w:r w:rsidR="00931D8D">
              <w:rPr>
                <w:webHidden/>
              </w:rPr>
              <w:tab/>
            </w:r>
            <w:r w:rsidR="00931D8D">
              <w:rPr>
                <w:webHidden/>
              </w:rPr>
              <w:fldChar w:fldCharType="begin"/>
            </w:r>
            <w:r w:rsidR="00931D8D">
              <w:rPr>
                <w:webHidden/>
              </w:rPr>
              <w:instrText xml:space="preserve"> PAGEREF _Toc128925923 \h </w:instrText>
            </w:r>
            <w:r w:rsidR="00931D8D">
              <w:rPr>
                <w:webHidden/>
              </w:rPr>
            </w:r>
            <w:r w:rsidR="00931D8D">
              <w:rPr>
                <w:webHidden/>
              </w:rPr>
              <w:fldChar w:fldCharType="separate"/>
            </w:r>
            <w:r w:rsidR="00931D8D">
              <w:rPr>
                <w:webHidden/>
              </w:rPr>
              <w:t>32</w:t>
            </w:r>
            <w:r w:rsidR="00931D8D">
              <w:rPr>
                <w:webHidden/>
              </w:rPr>
              <w:fldChar w:fldCharType="end"/>
            </w:r>
          </w:hyperlink>
        </w:p>
        <w:p w14:paraId="731FA2EF" w14:textId="0A9FC669" w:rsidR="003D17E7" w:rsidRDefault="003D17E7" w:rsidP="00E07559">
          <w:r>
            <w:fldChar w:fldCharType="end"/>
          </w:r>
        </w:p>
      </w:sdtContent>
    </w:sdt>
    <w:p w14:paraId="1FBAACD4" w14:textId="77777777" w:rsidR="00F16DF5" w:rsidRDefault="00F16DF5" w:rsidP="00E07559">
      <w:pPr>
        <w:pStyle w:val="berschrift1"/>
      </w:pPr>
      <w:r>
        <w:br w:type="page"/>
      </w:r>
    </w:p>
    <w:p w14:paraId="5784FA2F" w14:textId="77777777" w:rsidR="009A23DF" w:rsidRPr="00AB14EB" w:rsidRDefault="009A23DF" w:rsidP="00B62052">
      <w:pPr>
        <w:pStyle w:val="berschrift1"/>
        <w:numPr>
          <w:ilvl w:val="0"/>
          <w:numId w:val="29"/>
        </w:numPr>
        <w:spacing w:before="0" w:after="0"/>
      </w:pPr>
      <w:bookmarkStart w:id="0" w:name="_Toc128925873"/>
      <w:r w:rsidRPr="00AB14EB">
        <w:lastRenderedPageBreak/>
        <w:t>Einleitung</w:t>
      </w:r>
      <w:bookmarkEnd w:id="0"/>
      <w:r w:rsidRPr="00AB14EB">
        <w:t xml:space="preserve"> </w:t>
      </w:r>
    </w:p>
    <w:p w14:paraId="52A2F97E" w14:textId="42BB194B" w:rsidR="009A23DF" w:rsidRPr="00B62052" w:rsidRDefault="009A23DF" w:rsidP="00B62052">
      <w:pPr>
        <w:rPr>
          <w:rStyle w:val="IntensiveHervorhebung"/>
          <w:i w:val="0"/>
        </w:rPr>
      </w:pPr>
    </w:p>
    <w:p w14:paraId="514A4178" w14:textId="20544FED" w:rsidR="006C3F08" w:rsidRPr="00D21801" w:rsidRDefault="0053513B" w:rsidP="00E07559">
      <w:r>
        <w:t>Im Kinderhort Hausham</w:t>
      </w:r>
      <w:r w:rsidR="009A23DF" w:rsidRPr="00D21801">
        <w:t xml:space="preserve"> der Diakonie Jugendhilfe Oberbayern, begleit</w:t>
      </w:r>
      <w:r>
        <w:t>en wir Kinder im Alter von 6-10</w:t>
      </w:r>
      <w:r w:rsidR="009A23DF" w:rsidRPr="00D21801">
        <w:t xml:space="preserve"> Jahren bei ihren Bildungsprozessen. Im Rahmen des Schutzauftrags nach §§ 8a, 45, 72a und 79a des Achten Buchs des Sozialgesetzbuchs (SGB VIII) sind die Träger und Fachkräfte dazu verpflichtet, sich für den aktiven Schutz der uns anvertrauten Kindern einzusetzen und diesem nachzukommen. Insbesondere der §8 des Präventionsgesetzes der Evangelisch-Lutherischen Kirche in Bayern spezifiziert die Anforderungen an Schutzkonzepte in Kindertageseinrichtungen.</w:t>
      </w:r>
      <w:r w:rsidR="00322BEE">
        <w:rPr>
          <w:rStyle w:val="Funotenzeichen"/>
        </w:rPr>
        <w:footnoteReference w:id="1"/>
      </w:r>
    </w:p>
    <w:p w14:paraId="28BE8B9C" w14:textId="018C41CC" w:rsidR="009A23DF" w:rsidRPr="00D21801" w:rsidRDefault="009A23DF" w:rsidP="00E07559">
      <w:r w:rsidRPr="00D21801">
        <w:t>Mit dem vorliegenden Schutzkonzept hat das</w:t>
      </w:r>
      <w:r w:rsidR="0053513B">
        <w:t xml:space="preserve"> Team des Kinderhort Hausham</w:t>
      </w:r>
      <w:r w:rsidRPr="00D21801">
        <w:t xml:space="preserve"> eine gemeinsame Handlungsleitlinie und Handlungsmöglichkeit geschaf</w:t>
      </w:r>
      <w:r w:rsidR="00841223">
        <w:t>fen, welche für alle Mitarbeitende</w:t>
      </w:r>
      <w:r w:rsidRPr="00D21801">
        <w:t xml:space="preserve"> und sonstigen Akteur</w:t>
      </w:r>
      <w:r w:rsidR="00841223">
        <w:t>e</w:t>
      </w:r>
      <w:r w:rsidRPr="00D21801">
        <w:t xml:space="preserve"> verbindlich ist. Es setzt sich </w:t>
      </w:r>
      <w:r w:rsidR="00E575FA">
        <w:t xml:space="preserve">mit </w:t>
      </w:r>
      <w:r w:rsidRPr="00D21801">
        <w:t xml:space="preserve">den </w:t>
      </w:r>
      <w:r w:rsidR="00A57BDA" w:rsidRPr="00D21801">
        <w:t>Themenbereichen Grenzüberschreitungen</w:t>
      </w:r>
      <w:r w:rsidRPr="00D21801">
        <w:t>, Übergriffen und Gewalt sowie d</w:t>
      </w:r>
      <w:r w:rsidR="001875C2">
        <w:t>er Prävention und Intervention a</w:t>
      </w:r>
      <w:r w:rsidRPr="00D21801">
        <w:t xml:space="preserve">useinander. Dieses Schutzkonzept gibt zugleich Orientierung, Handlungssicherheit und Kindern und Jugendlichen einen sicheren Ort, an dem sie zu starken Persönlichkeiten heranwachsen können. </w:t>
      </w:r>
    </w:p>
    <w:p w14:paraId="30FEB28B" w14:textId="5FED49B3" w:rsidR="009A23DF" w:rsidRPr="00D21801" w:rsidRDefault="009A23DF" w:rsidP="00E07559">
      <w:r w:rsidRPr="00D21801">
        <w:t xml:space="preserve">Es wurde </w:t>
      </w:r>
      <w:r w:rsidR="0053513B">
        <w:t>von allen Mitarbeitenden des Kinderhort Hausham</w:t>
      </w:r>
      <w:r w:rsidRPr="00D21801">
        <w:t xml:space="preserve"> interaktiv und partizipativ erarbeitet un</w:t>
      </w:r>
      <w:r w:rsidR="00F9667E">
        <w:t>d wird einmal pro Jahr im</w:t>
      </w:r>
      <w:r w:rsidRPr="00D21801">
        <w:t xml:space="preserve"> Rahmen</w:t>
      </w:r>
      <w:r w:rsidR="00F9667E">
        <w:t xml:space="preserve"> des Team -  und der Konzeptionstage</w:t>
      </w:r>
      <w:r w:rsidRPr="00D21801">
        <w:t xml:space="preserve"> aktualisiert und angepasst. </w:t>
      </w:r>
    </w:p>
    <w:p w14:paraId="3614544A" w14:textId="7CD211B2" w:rsidR="009A23DF" w:rsidRPr="00D21801" w:rsidRDefault="009A23DF" w:rsidP="00E07559">
      <w:r w:rsidRPr="00D21801">
        <w:t>Zusätzlich zum Schutzkonzept sichert die „Arbeitshilfe zum Schutz von Kindern in Kindertageseinrichtungen“ in den fachlichen und dienstrechtlichen „Umgang mit grenzverletzendem und grenzüberschreitendem Verhalten von Mitarbeitenden in der Kita“</w:t>
      </w:r>
      <w:r w:rsidR="001875C2">
        <w:rPr>
          <w:rStyle w:val="Funotenzeichen"/>
        </w:rPr>
        <w:footnoteReference w:id="2"/>
      </w:r>
      <w:r w:rsidRPr="00D21801">
        <w:t xml:space="preserve">. </w:t>
      </w:r>
      <w:r w:rsidR="00A57BDA">
        <w:t>Diese</w:t>
      </w:r>
      <w:r w:rsidRPr="00D21801">
        <w:t xml:space="preserve"> sichert ein strukturiertes Verfahren und zielt in erster Linie auf fachliche Verbesserung und Qualitätsentwicklung ab. Auch beschreibt die Arbeitshilfe, wie im Falle falscher Verdächtigungen das Ansehen der Mitarbeitenden wiederhergestellt werden kann.</w:t>
      </w:r>
    </w:p>
    <w:p w14:paraId="44F273E6" w14:textId="77777777" w:rsidR="009A23DF" w:rsidRPr="00D21801" w:rsidRDefault="009A23DF" w:rsidP="00E07559">
      <w:r w:rsidRPr="00D21801">
        <w:t>Die dritte Säule in der Sicherung des Kinderschutzes ist das Konzept zur Sexuellen Bildung. Hier werden die Grundlagen der kindlichen sexuellen Entwicklung beschrieben, die Haltung der Einrichtung zur kindlichen Sexualität dargelegt und beispielsweise die Regeln und Grenzen des Doktorspiels benannt.</w:t>
      </w:r>
    </w:p>
    <w:p w14:paraId="7AFB572D" w14:textId="77777777" w:rsidR="00554D65" w:rsidRDefault="009A23DF" w:rsidP="00E07559">
      <w:pPr>
        <w:rPr>
          <w:rFonts w:eastAsiaTheme="minorEastAsia"/>
          <w:color w:val="404040" w:themeColor="text1" w:themeTint="BF"/>
          <w:kern w:val="24"/>
        </w:rPr>
      </w:pPr>
      <w:r w:rsidRPr="00D21801">
        <w:t xml:space="preserve">Gemeinsam mit der Konzeption, die </w:t>
      </w:r>
      <w:r w:rsidR="00C31EDE">
        <w:t>auf</w:t>
      </w:r>
      <w:r w:rsidRPr="00D21801">
        <w:t xml:space="preserve"> dem BEP</w:t>
      </w:r>
      <w:r w:rsidR="00841223">
        <w:rPr>
          <w:rStyle w:val="Funotenzeichen"/>
        </w:rPr>
        <w:footnoteReference w:id="3"/>
      </w:r>
      <w:r w:rsidRPr="00D21801">
        <w:t xml:space="preserve"> beruht, beschreiben diese Konzepte die Grundlagen des Kindeschutzes von der Prävention im Rahmen der Bil</w:t>
      </w:r>
      <w:r w:rsidR="00B6687D">
        <w:t>dungsarbeit bis zur Intervention</w:t>
      </w:r>
      <w:r w:rsidRPr="00D21801">
        <w:t xml:space="preserve"> und Aufarbeitung.</w:t>
      </w:r>
      <w:r w:rsidR="00A57BDA">
        <w:t xml:space="preserve"> Dabei orientieren sie sich u.a.</w:t>
      </w:r>
      <w:r w:rsidR="00A57BDA">
        <w:rPr>
          <w:rFonts w:eastAsiaTheme="minorEastAsia"/>
          <w:color w:val="404040" w:themeColor="text1" w:themeTint="BF"/>
          <w:kern w:val="24"/>
        </w:rPr>
        <w:t xml:space="preserve"> am „</w:t>
      </w:r>
      <w:r w:rsidR="00A57BDA" w:rsidRPr="00BD4DEB">
        <w:rPr>
          <w:rFonts w:eastAsiaTheme="minorEastAsia"/>
          <w:color w:val="404040" w:themeColor="text1" w:themeTint="BF"/>
          <w:kern w:val="24"/>
        </w:rPr>
        <w:t>Leitfaden zur Sicherung des Schutzauftrags in Kindertageseinrichtungen</w:t>
      </w:r>
      <w:r w:rsidR="00A57BDA">
        <w:rPr>
          <w:rFonts w:eastAsiaTheme="minorEastAsia"/>
          <w:color w:val="404040" w:themeColor="text1" w:themeTint="BF"/>
          <w:kern w:val="24"/>
        </w:rPr>
        <w:t>“.</w:t>
      </w:r>
    </w:p>
    <w:p w14:paraId="2455104E" w14:textId="643FB478" w:rsidR="000F3B32" w:rsidRPr="00D21801" w:rsidRDefault="00A57BDA" w:rsidP="00E07559">
      <w:r>
        <w:rPr>
          <w:rStyle w:val="Funotenzeichen"/>
          <w:rFonts w:eastAsiaTheme="minorEastAsia"/>
          <w:color w:val="404040" w:themeColor="text1" w:themeTint="BF"/>
          <w:kern w:val="24"/>
        </w:rPr>
        <w:footnoteReference w:id="4"/>
      </w:r>
    </w:p>
    <w:p w14:paraId="564D98FB" w14:textId="0FBDB9A9" w:rsidR="009A23DF" w:rsidRDefault="009A23DF" w:rsidP="00B62052">
      <w:pPr>
        <w:pStyle w:val="berschrift1"/>
        <w:spacing w:before="0" w:after="0"/>
        <w:ind w:left="431" w:hanging="431"/>
        <w:rPr>
          <w:rStyle w:val="IntensiveHervorhebung"/>
          <w:i w:val="0"/>
          <w:iCs w:val="0"/>
          <w:color w:val="00A3DB"/>
        </w:rPr>
      </w:pPr>
      <w:bookmarkStart w:id="1" w:name="_Toc128925874"/>
      <w:r w:rsidRPr="000F3B32">
        <w:rPr>
          <w:rStyle w:val="IntensiveHervorhebung"/>
          <w:i w:val="0"/>
          <w:iCs w:val="0"/>
          <w:color w:val="00A3DB"/>
        </w:rPr>
        <w:lastRenderedPageBreak/>
        <w:t>Definition von sexueller Gewalt und Übergriffen</w:t>
      </w:r>
      <w:bookmarkEnd w:id="1"/>
    </w:p>
    <w:p w14:paraId="7C883280" w14:textId="77777777" w:rsidR="00BD1A8D" w:rsidRPr="00BD1A8D" w:rsidRDefault="00BD1A8D" w:rsidP="00554D65">
      <w:pPr>
        <w:pStyle w:val="Textkrper"/>
        <w:spacing w:after="0"/>
      </w:pPr>
    </w:p>
    <w:p w14:paraId="79F2C7BF" w14:textId="49952595" w:rsidR="009A23DF" w:rsidRDefault="00C31EDE" w:rsidP="00554D65">
      <w:r>
        <w:t>Der Begriff der</w:t>
      </w:r>
      <w:r w:rsidR="009A23DF" w:rsidRPr="003D17E7">
        <w:t xml:space="preserve"> Gewalt</w:t>
      </w:r>
      <w:r>
        <w:t xml:space="preserve"> sowie der sexuellen Gewalt</w:t>
      </w:r>
      <w:r w:rsidR="009A23DF" w:rsidRPr="003D17E7">
        <w:t xml:space="preserve"> umfasst zahlreiche Definitionen und Termini. Auch in der Literatur wird nach wie vor über Formulierungen und Grenzen der Begriffsdeutung diskutiert.</w:t>
      </w:r>
      <w:r>
        <w:t xml:space="preserve"> Folgend werden die aus unserer Sicht treffenden </w:t>
      </w:r>
      <w:r w:rsidR="00856947">
        <w:t>Formulierungen</w:t>
      </w:r>
      <w:r>
        <w:t xml:space="preserve"> genannt.</w:t>
      </w:r>
    </w:p>
    <w:p w14:paraId="79CFA170" w14:textId="4FCC142A" w:rsidR="00D40CFC" w:rsidRDefault="00D40CFC" w:rsidP="00E07559"/>
    <w:p w14:paraId="319E3B31" w14:textId="1226E399" w:rsidR="00D40CFC" w:rsidRDefault="00D40CFC" w:rsidP="00B62052">
      <w:pPr>
        <w:ind w:left="2126"/>
        <w:jc w:val="both"/>
        <w:rPr>
          <w:rFonts w:ascii="Arial" w:eastAsia="Calibri" w:hAnsi="Arial" w:cs="Arial"/>
          <w:szCs w:val="22"/>
        </w:rPr>
      </w:pPr>
      <w:r w:rsidRPr="00D40CFC">
        <w:rPr>
          <w:rFonts w:ascii="Calibri" w:eastAsia="Calibri" w:hAnsi="Calibri" w:cs="Times New Roman"/>
          <w:noProof/>
          <w:szCs w:val="22"/>
          <w:lang w:eastAsia="de-DE"/>
        </w:rPr>
        <w:drawing>
          <wp:anchor distT="0" distB="0" distL="114300" distR="114300" simplePos="0" relativeHeight="251661312" behindDoc="0" locked="0" layoutInCell="1" allowOverlap="0" wp14:anchorId="38C3D0D5" wp14:editId="479E188A">
            <wp:simplePos x="0" y="0"/>
            <wp:positionH relativeFrom="margin">
              <wp:align>left</wp:align>
            </wp:positionH>
            <wp:positionV relativeFrom="paragraph">
              <wp:posOffset>98425</wp:posOffset>
            </wp:positionV>
            <wp:extent cx="1171575" cy="1304925"/>
            <wp:effectExtent l="0" t="0" r="9525" b="9525"/>
            <wp:wrapSquare wrapText="bothSides"/>
            <wp:docPr id="6" name="Picture 444"/>
            <wp:cNvGraphicFramePr/>
            <a:graphic xmlns:a="http://schemas.openxmlformats.org/drawingml/2006/main">
              <a:graphicData uri="http://schemas.openxmlformats.org/drawingml/2006/picture">
                <pic:pic xmlns:pic="http://schemas.openxmlformats.org/drawingml/2006/picture">
                  <pic:nvPicPr>
                    <pic:cNvPr id="444" name="Picture 444"/>
                    <pic:cNvPicPr/>
                  </pic:nvPicPr>
                  <pic:blipFill>
                    <a:blip r:embed="rId10"/>
                    <a:stretch>
                      <a:fillRect/>
                    </a:stretch>
                  </pic:blipFill>
                  <pic:spPr>
                    <a:xfrm>
                      <a:off x="0" y="0"/>
                      <a:ext cx="1171575" cy="1304925"/>
                    </a:xfrm>
                    <a:prstGeom prst="rect">
                      <a:avLst/>
                    </a:prstGeom>
                  </pic:spPr>
                </pic:pic>
              </a:graphicData>
            </a:graphic>
            <wp14:sizeRelH relativeFrom="margin">
              <wp14:pctWidth>0</wp14:pctWidth>
            </wp14:sizeRelH>
            <wp14:sizeRelV relativeFrom="margin">
              <wp14:pctHeight>0</wp14:pctHeight>
            </wp14:sizeRelV>
          </wp:anchor>
        </w:drawing>
      </w:r>
      <w:r w:rsidRPr="00D40CFC">
        <w:rPr>
          <w:rFonts w:ascii="Arial" w:eastAsia="Calibri" w:hAnsi="Arial" w:cs="Arial"/>
          <w:szCs w:val="22"/>
        </w:rPr>
        <w:t xml:space="preserve">So weisen einige Autor(inn)en darauf hin, dass ein Grund für die große Fülle an unterschiedlichen Definitionen der bis heute noch nicht ausreichende wissenschaftliche Entwicklungsstand sein könnte bzw. bislang keine Theorie gefunden werden konnte, die von allen Wissenschaftler(inne)n in diesem Bereich anerkannt wurde. Ein anderer Grund für Uneinigkeit im wissenschaftlichen Diskurs könnte sein, dass dieser Bereich mit großen Emotionen verknüpft ist und je nach Disziplin und theoretischer Haltung der Verfasser die Kriterien für die Begriffsbestimmung abweichen. </w:t>
      </w:r>
    </w:p>
    <w:p w14:paraId="78F62791" w14:textId="77777777" w:rsidR="00B62052" w:rsidRPr="00D40CFC" w:rsidRDefault="00B62052" w:rsidP="00B62052">
      <w:pPr>
        <w:ind w:left="2126"/>
        <w:jc w:val="both"/>
        <w:rPr>
          <w:rFonts w:ascii="Arial" w:eastAsia="Calibri" w:hAnsi="Arial" w:cs="Arial"/>
          <w:szCs w:val="22"/>
        </w:rPr>
      </w:pPr>
    </w:p>
    <w:p w14:paraId="30A539A4" w14:textId="72588E4A" w:rsidR="00BD1A8D" w:rsidRDefault="00D40CFC" w:rsidP="00B62052">
      <w:pPr>
        <w:jc w:val="both"/>
        <w:rPr>
          <w:rFonts w:ascii="Arial" w:eastAsia="Calibri" w:hAnsi="Arial" w:cs="Arial"/>
          <w:szCs w:val="22"/>
        </w:rPr>
      </w:pPr>
      <w:r w:rsidRPr="00D40CFC">
        <w:rPr>
          <w:rFonts w:ascii="Arial" w:eastAsia="Calibri" w:hAnsi="Arial" w:cs="Arial"/>
          <w:szCs w:val="22"/>
        </w:rPr>
        <w:t>Allerdings ist eine Darstellung des Definitionsbereichs deshalb so wichtig, da durch eine präzise Beschreibung des Themenbereiches immer wieder neue Erkenntnisse über Ursachen und Folgen sexueller Gewalt gewonnen werden können. Zusätzlich dient sie uns in unserer alltäglichen Arbeit als Maßstab, vorhandene Konzepte immer wieder zu überarbeiten und anzupassen.</w:t>
      </w:r>
    </w:p>
    <w:p w14:paraId="4A579376" w14:textId="77777777" w:rsidR="00B62052" w:rsidRPr="0015383E" w:rsidRDefault="00B62052" w:rsidP="00B62052">
      <w:pPr>
        <w:jc w:val="both"/>
        <w:rPr>
          <w:rFonts w:ascii="Arial" w:eastAsia="Calibri" w:hAnsi="Arial" w:cs="Arial"/>
          <w:szCs w:val="22"/>
        </w:rPr>
      </w:pPr>
    </w:p>
    <w:p w14:paraId="71E5E02C" w14:textId="77777777" w:rsidR="009A23DF" w:rsidRPr="008F7B42" w:rsidRDefault="009A23DF" w:rsidP="00B62052">
      <w:pPr>
        <w:pStyle w:val="berschrift2"/>
        <w:spacing w:before="0" w:after="0"/>
        <w:rPr>
          <w:rFonts w:eastAsiaTheme="minorEastAsia"/>
          <w:sz w:val="28"/>
          <w:szCs w:val="28"/>
        </w:rPr>
      </w:pPr>
      <w:bookmarkStart w:id="2" w:name="_Toc128925875"/>
      <w:r w:rsidRPr="008F7B42">
        <w:rPr>
          <w:rFonts w:eastAsiaTheme="minorEastAsia"/>
          <w:sz w:val="28"/>
          <w:szCs w:val="28"/>
        </w:rPr>
        <w:t>Was ist Gewalt</w:t>
      </w:r>
      <w:r w:rsidR="003D17E7" w:rsidRPr="008F7B42">
        <w:rPr>
          <w:rFonts w:eastAsiaTheme="minorEastAsia"/>
          <w:sz w:val="28"/>
          <w:szCs w:val="28"/>
        </w:rPr>
        <w:t>?</w:t>
      </w:r>
      <w:bookmarkEnd w:id="2"/>
    </w:p>
    <w:p w14:paraId="1AF8B9B5" w14:textId="4648C189" w:rsidR="009A23DF" w:rsidRPr="000F3B32" w:rsidRDefault="009A23DF" w:rsidP="000F3B32">
      <w:pPr>
        <w:rPr>
          <w:rStyle w:val="IntensiveHervorhebung"/>
        </w:rPr>
      </w:pPr>
    </w:p>
    <w:p w14:paraId="52F91C3C" w14:textId="77777777" w:rsidR="00BF35C6" w:rsidRDefault="009A23DF" w:rsidP="00E07559">
      <w:r w:rsidRPr="003D17E7">
        <w:t xml:space="preserve">Wie bereits benannt, gibt es nicht </w:t>
      </w:r>
      <w:r w:rsidR="00856947">
        <w:t>nur</w:t>
      </w:r>
      <w:r w:rsidRPr="003D17E7">
        <w:t xml:space="preserve"> eine richtige Definition von Gewalt. Mit den nun folgenden Definitionen möchten wir uns der Thematik annähern</w:t>
      </w:r>
      <w:r w:rsidR="00BF35C6">
        <w:t>.</w:t>
      </w:r>
    </w:p>
    <w:p w14:paraId="39BD0E93" w14:textId="77777777" w:rsidR="00856947" w:rsidRDefault="00C31EDE" w:rsidP="00E07559">
      <w:r w:rsidRPr="00C31EDE">
        <w:t xml:space="preserve">Im soziologischen Sinn stellt Gewalt eine </w:t>
      </w:r>
      <w:r w:rsidR="00856947">
        <w:t>Ressource</w:t>
      </w:r>
      <w:r w:rsidRPr="00C31EDE">
        <w:t xml:space="preserve"> der Macht dar.</w:t>
      </w:r>
      <w:r w:rsidR="00856947">
        <w:t xml:space="preserve"> Das bedeutet, dass der Gewaltausübende jemanden dazu bringen kann, zu tun, was er möchte und im Falle des Widerstrebens </w:t>
      </w:r>
      <w:r w:rsidR="0068224F">
        <w:t xml:space="preserve">diesen </w:t>
      </w:r>
      <w:r w:rsidR="00856947">
        <w:t>dazu zwingen kann, den eigenen W</w:t>
      </w:r>
      <w:r w:rsidR="004E258E">
        <w:t>illen auszuführen.</w:t>
      </w:r>
    </w:p>
    <w:p w14:paraId="24E50302" w14:textId="207E4B1D" w:rsidR="00C31EDE" w:rsidRDefault="0068224F" w:rsidP="00E07559">
      <w:r>
        <w:t>Im Kontext der Kita verstehen wir</w:t>
      </w:r>
      <w:r w:rsidR="00C31EDE" w:rsidRPr="00C31EDE">
        <w:t xml:space="preserve"> eine </w:t>
      </w:r>
      <w:r w:rsidR="006A5C81">
        <w:t>„</w:t>
      </w:r>
      <w:r w:rsidR="00C31EDE" w:rsidRPr="00C31EDE">
        <w:t xml:space="preserve">illegitime Ausübung von Zwang auf verschiedenen Ebenen </w:t>
      </w:r>
      <w:r>
        <w:t>[…]</w:t>
      </w:r>
      <w:r w:rsidR="00C31EDE" w:rsidRPr="00C31EDE">
        <w:t>. Auf der persönlichen Ebene wird der Wille der Person, über die Gewalt ausgeübt wird, missachtet oder gebrochen.</w:t>
      </w:r>
      <w:r w:rsidR="006A5C81">
        <w:t>“</w:t>
      </w:r>
      <w:r w:rsidR="006A5C81">
        <w:rPr>
          <w:rStyle w:val="Funotenzeichen"/>
        </w:rPr>
        <w:footnoteReference w:id="5"/>
      </w:r>
      <w:r>
        <w:t xml:space="preserve"> </w:t>
      </w:r>
    </w:p>
    <w:p w14:paraId="28146CF5" w14:textId="77777777" w:rsidR="00B07349" w:rsidRDefault="00B07349" w:rsidP="00E07559"/>
    <w:p w14:paraId="7C9782EA" w14:textId="72106459" w:rsidR="00D40CFC" w:rsidRDefault="0068224F" w:rsidP="00B62052">
      <w:r>
        <w:t xml:space="preserve">Als für uns allgemein gültige Definition möchten wir die Folgende </w:t>
      </w:r>
      <w:r w:rsidR="003F0724">
        <w:t>n</w:t>
      </w:r>
      <w:r w:rsidR="00554D65">
        <w:t>utzen:</w:t>
      </w:r>
    </w:p>
    <w:p w14:paraId="79E69447" w14:textId="77777777" w:rsidR="00554D65" w:rsidRDefault="00554D65" w:rsidP="00B62052"/>
    <w:p w14:paraId="22D25DC1" w14:textId="6C30B80D" w:rsidR="00AD1A6E" w:rsidRDefault="00D40CFC" w:rsidP="00B62052">
      <w:pPr>
        <w:jc w:val="both"/>
        <w:rPr>
          <w:rFonts w:ascii="Arial" w:eastAsia="Calibri" w:hAnsi="Arial" w:cs="Arial"/>
          <w:szCs w:val="22"/>
        </w:rPr>
      </w:pPr>
      <w:r w:rsidRPr="00BD1A8D">
        <w:rPr>
          <w:rFonts w:ascii="Arial" w:eastAsia="Calibri" w:hAnsi="Arial" w:cs="Arial"/>
          <w:szCs w:val="22"/>
        </w:rPr>
        <w:t>In Anlehnung an Bange und Deegener wird sexuelle Gewalt an Kindern definiert, als sexuelle Handlungen vor und an Kindern und Jugendlichen, bei denen der Täter oder die Täterin eine Macht- und Autorit</w:t>
      </w:r>
      <w:r w:rsidR="00B07349">
        <w:rPr>
          <w:rFonts w:ascii="Arial" w:eastAsia="Calibri" w:hAnsi="Arial" w:cs="Arial"/>
          <w:szCs w:val="22"/>
        </w:rPr>
        <w:t xml:space="preserve">ätsposition ausnutzt, um eigene </w:t>
      </w:r>
      <w:r w:rsidRPr="00BD1A8D">
        <w:rPr>
          <w:rFonts w:ascii="Arial" w:eastAsia="Calibri" w:hAnsi="Arial" w:cs="Arial"/>
          <w:szCs w:val="22"/>
        </w:rPr>
        <w:t>Bedürfnisse zu befriedigen. Sexueller Missbrauch umfasst ein breites Spektrum einmaliger und wiederholter sexueller Handlungen ohne Körperkontakt bis hin zu invasiver, penetrierender Gewalt, die sich über Jahre hin erstrecken kann.</w:t>
      </w:r>
    </w:p>
    <w:p w14:paraId="2411BBF1" w14:textId="77777777" w:rsidR="00EC6A34" w:rsidRPr="007427A1" w:rsidRDefault="00EC6A34" w:rsidP="00B62052">
      <w:pPr>
        <w:jc w:val="both"/>
        <w:rPr>
          <w:rFonts w:ascii="Arial" w:eastAsia="Calibri" w:hAnsi="Arial" w:cs="Arial"/>
          <w:szCs w:val="22"/>
        </w:rPr>
      </w:pPr>
    </w:p>
    <w:p w14:paraId="25B5AFA6" w14:textId="77777777" w:rsidR="00BF35C6" w:rsidRDefault="0068224F" w:rsidP="00554D65">
      <w:pPr>
        <w:pStyle w:val="IntensivesZitat"/>
        <w:spacing w:before="0" w:after="0"/>
        <w:ind w:left="0" w:right="0"/>
      </w:pPr>
      <w:r>
        <w:lastRenderedPageBreak/>
        <w:t>„</w:t>
      </w:r>
      <w:r w:rsidR="00BF35C6" w:rsidRPr="00BF35C6">
        <w:t>Gewalt ist jedes Mittel, das eingesetzt wird, u</w:t>
      </w:r>
      <w:r w:rsidR="00BF35C6">
        <w:t>m einem anderen Menschen den ei</w:t>
      </w:r>
      <w:r w:rsidR="00BF35C6" w:rsidRPr="00BF35C6">
        <w:t>genen Willen aufzuzwingen oder etwas machen zu lassen, was er oder sie nicht möchte</w:t>
      </w:r>
      <w:r>
        <w:t xml:space="preserve"> (Durchsetzung von Macht)</w:t>
      </w:r>
      <w:r w:rsidR="00BF35C6" w:rsidRPr="00BF35C6">
        <w:t>.</w:t>
      </w:r>
      <w:r>
        <w:t>“</w:t>
      </w:r>
      <w:r w:rsidR="008541BE">
        <w:rPr>
          <w:rStyle w:val="Funotenzeichen"/>
        </w:rPr>
        <w:footnoteReference w:id="6"/>
      </w:r>
    </w:p>
    <w:p w14:paraId="3F7832DC" w14:textId="77777777" w:rsidR="00EC6A34" w:rsidRDefault="00EC6A34" w:rsidP="00554D65"/>
    <w:p w14:paraId="5259F6F0" w14:textId="0BA7CD35" w:rsidR="00554D65" w:rsidRDefault="005750FB" w:rsidP="00554D65">
      <w:r>
        <w:t>Gewalt kann verbal, psychisch sowie physisch ausgeübt werden.</w:t>
      </w:r>
    </w:p>
    <w:p w14:paraId="5D7AA5DC" w14:textId="77777777" w:rsidR="00BF35C6" w:rsidRDefault="00BF35C6" w:rsidP="00B62052"/>
    <w:p w14:paraId="3A6F7230" w14:textId="5290315C" w:rsidR="00B62052" w:rsidRPr="008F7B42" w:rsidRDefault="005750FB" w:rsidP="00B62052">
      <w:pPr>
        <w:pStyle w:val="berschrift2"/>
        <w:spacing w:before="0" w:after="0"/>
        <w:ind w:left="578" w:hanging="578"/>
        <w:rPr>
          <w:sz w:val="28"/>
          <w:szCs w:val="28"/>
        </w:rPr>
      </w:pPr>
      <w:bookmarkStart w:id="3" w:name="_Toc128925876"/>
      <w:r w:rsidRPr="008F7B42">
        <w:rPr>
          <w:sz w:val="28"/>
          <w:szCs w:val="28"/>
        </w:rPr>
        <w:t>Sexuelle Gewalt</w:t>
      </w:r>
      <w:bookmarkEnd w:id="3"/>
    </w:p>
    <w:p w14:paraId="55DED031" w14:textId="77777777" w:rsidR="00B62052" w:rsidRPr="00B62052" w:rsidRDefault="00B62052" w:rsidP="00554D65"/>
    <w:p w14:paraId="6AC1D8C2" w14:textId="2AB6E3C3" w:rsidR="009A23DF" w:rsidRDefault="009A23DF" w:rsidP="00554D65">
      <w:r w:rsidRPr="00E07559">
        <w:t>Aus strafrechtlicher Sicht sind alle sexuellen Handlungen mit und ohne Körperkontakt unter Strafe gestellt, wenn die</w:t>
      </w:r>
      <w:r w:rsidRPr="003D17E7">
        <w:t xml:space="preserve"> betroffene Person jünger als 14 Jahre ist. Somit ist jede, sexuelle Handlung eine Straftat nach § 176 StGB</w:t>
      </w:r>
      <w:r w:rsidRPr="003D17E7">
        <w:rPr>
          <w:rStyle w:val="Funotenzeichen"/>
        </w:rPr>
        <w:footnoteReference w:id="7"/>
      </w:r>
      <w:r w:rsidRPr="003D17E7">
        <w:t>.</w:t>
      </w:r>
      <w:r w:rsidR="00234BF9">
        <w:t xml:space="preserve"> </w:t>
      </w:r>
    </w:p>
    <w:p w14:paraId="454C66D6" w14:textId="77777777" w:rsidR="00554D65" w:rsidRPr="003D17E7" w:rsidRDefault="00554D65" w:rsidP="00554D65">
      <w:pPr>
        <w:rPr>
          <w:i/>
        </w:rPr>
      </w:pPr>
    </w:p>
    <w:p w14:paraId="29A58AD5" w14:textId="77777777" w:rsidR="009A23DF" w:rsidRPr="00F812DD" w:rsidRDefault="009A23DF" w:rsidP="00554D65">
      <w:pPr>
        <w:pStyle w:val="IntensivesZitat"/>
        <w:spacing w:before="0" w:after="0"/>
        <w:ind w:left="0" w:right="0"/>
      </w:pPr>
      <w:r w:rsidRPr="003D17E7">
        <w:t>„Unter sexueller Gewalt versteht man sexuelle Handlungen vor und an Kindern und Jugendlichen, bei denen der Täter oder die Täterin eine Macht- und Autoritätsposition ausnutzt, um eigene Bedürfnisse zu befriedigen. Sexueller Missbrauch umfasst ein breites Spektrum einmaliger und wiederholter sexueller Handlungen ohne Körperkontakt bis hin zu invasiver, penetrierender Gewalt, die sich über Jahre hin erstrecken kann.“</w:t>
      </w:r>
      <w:r w:rsidRPr="003D17E7">
        <w:rPr>
          <w:rStyle w:val="Funotenzeichen"/>
        </w:rPr>
        <w:footnoteReference w:id="8"/>
      </w:r>
    </w:p>
    <w:p w14:paraId="04616030" w14:textId="77777777" w:rsidR="00B07349" w:rsidRDefault="00B07349" w:rsidP="00E07559"/>
    <w:p w14:paraId="2F808411" w14:textId="33E48E6C" w:rsidR="00554D65" w:rsidRDefault="00E07559" w:rsidP="00E07559">
      <w:pPr>
        <w:rPr>
          <w:rFonts w:ascii="Arial" w:hAnsi="Arial" w:cs="Arial"/>
        </w:rPr>
      </w:pPr>
      <w:r>
        <w:t xml:space="preserve">Ergänzend dazu möchten wir folgende </w:t>
      </w:r>
      <w:r w:rsidR="009F15EF">
        <w:t>Erklärung</w:t>
      </w:r>
      <w:r>
        <w:t xml:space="preserve"> nennen: „</w:t>
      </w:r>
      <w:r w:rsidR="009A23DF" w:rsidRPr="00E07559">
        <w:t>Alltägliche sexuelle Anmache, anzügliche Witze und Belästigungen sind damit ebenso gemeint wie sexuelle Nötigung bis hin zur Vergewaltigung, sexueller Missbrauch und unterschiedliche Formen organisierter sexualisierter Gewalt.“</w:t>
      </w:r>
      <w:r w:rsidR="009A23DF" w:rsidRPr="00E07559">
        <w:rPr>
          <w:rStyle w:val="Funotenzeichen"/>
          <w:rFonts w:ascii="Arial" w:hAnsi="Arial" w:cs="Arial"/>
        </w:rPr>
        <w:footnoteReference w:id="9"/>
      </w:r>
      <w:r w:rsidR="009A23DF">
        <w:rPr>
          <w:rFonts w:ascii="Arial" w:hAnsi="Arial" w:cs="Arial"/>
        </w:rPr>
        <w:t xml:space="preserve"> </w:t>
      </w:r>
    </w:p>
    <w:p w14:paraId="49666737" w14:textId="19FB8EFD" w:rsidR="00554D65" w:rsidRDefault="00554D65" w:rsidP="00E07559">
      <w:pPr>
        <w:rPr>
          <w:rFonts w:ascii="Arial" w:hAnsi="Arial" w:cs="Arial"/>
        </w:rPr>
      </w:pPr>
    </w:p>
    <w:p w14:paraId="7A8FB945" w14:textId="176E59A3" w:rsidR="00234BF9" w:rsidRPr="008F7B42" w:rsidRDefault="00234BF9" w:rsidP="00554D65">
      <w:pPr>
        <w:pStyle w:val="berschrift2"/>
        <w:spacing w:before="0" w:after="0"/>
        <w:ind w:left="578" w:hanging="578"/>
        <w:rPr>
          <w:sz w:val="28"/>
          <w:szCs w:val="28"/>
        </w:rPr>
      </w:pPr>
      <w:bookmarkStart w:id="4" w:name="_Toc128925877"/>
      <w:r w:rsidRPr="008F7B42">
        <w:rPr>
          <w:sz w:val="28"/>
          <w:szCs w:val="28"/>
        </w:rPr>
        <w:t>Sexueller Missbrauch</w:t>
      </w:r>
      <w:bookmarkEnd w:id="4"/>
    </w:p>
    <w:p w14:paraId="7F718858" w14:textId="77777777" w:rsidR="00B07349" w:rsidRPr="00B07349" w:rsidRDefault="00B07349" w:rsidP="00554D65"/>
    <w:p w14:paraId="6CD9203A" w14:textId="794E608F" w:rsidR="008F7B42" w:rsidRDefault="00234BF9" w:rsidP="00554D65">
      <w:r>
        <w:t>Die von uns gewählte Definition des sexuellen Missbrauchs geht über die Strafrechtliche hinaus.</w:t>
      </w:r>
    </w:p>
    <w:p w14:paraId="36D5DA04" w14:textId="7F885447" w:rsidR="008F7B42" w:rsidRDefault="008F7B42" w:rsidP="00554D65"/>
    <w:p w14:paraId="2C1631E3" w14:textId="75CC0FA0" w:rsidR="00EC6A34" w:rsidRDefault="00EC6A34" w:rsidP="00554D65"/>
    <w:p w14:paraId="3080555A" w14:textId="39852A7E" w:rsidR="00EC6A34" w:rsidRDefault="00EC6A34" w:rsidP="00554D65"/>
    <w:p w14:paraId="44BC04CE" w14:textId="1D11831A" w:rsidR="00EC6A34" w:rsidRDefault="00EC6A34" w:rsidP="00554D65"/>
    <w:p w14:paraId="43DF4919" w14:textId="1F5E738B" w:rsidR="00EC6A34" w:rsidRDefault="00EC6A34" w:rsidP="00554D65"/>
    <w:p w14:paraId="05836A2D" w14:textId="77777777" w:rsidR="00EC6A34" w:rsidRDefault="00EC6A34" w:rsidP="00554D65"/>
    <w:p w14:paraId="454837A4" w14:textId="77777777" w:rsidR="009A23DF" w:rsidRDefault="00234BF9" w:rsidP="00554D65">
      <w:pPr>
        <w:pStyle w:val="IntensivesZitat"/>
        <w:spacing w:before="0" w:after="0"/>
        <w:ind w:left="862" w:right="862"/>
      </w:pPr>
      <w:r>
        <w:lastRenderedPageBreak/>
        <w:t>„</w:t>
      </w:r>
      <w:r w:rsidR="00A450AF">
        <w:t>[…] jede sexuelle Handlung, die an, mit oder vor Kindern und Jugendlichen gegen deren Willen vorgenommen wird oder der sie aufgrund körperlicher, seelischer, geistiger oder sprachlicher Unterlegenheit nicht wissentlich zustimmen können [ist] als sexueller Missbrauch oder sexuelle Gewalt definiert. Der Täter oder die Täterin nutzt dabei seine/ihre Macht- und Autoritätsposition aus, um eigene Bedürfnisse auf Kosten Minderjähriger zu befriedigen</w:t>
      </w:r>
      <w:r w:rsidR="00FD0372">
        <w:t>.</w:t>
      </w:r>
      <w:r>
        <w:t>“</w:t>
      </w:r>
      <w:r>
        <w:rPr>
          <w:rStyle w:val="Funotenzeichen"/>
        </w:rPr>
        <w:footnoteReference w:id="10"/>
      </w:r>
    </w:p>
    <w:p w14:paraId="4B5494B6" w14:textId="77777777" w:rsidR="00554D65" w:rsidRDefault="00554D65" w:rsidP="00234BF9"/>
    <w:p w14:paraId="7E8B65B7" w14:textId="36CF574A" w:rsidR="00234BF9" w:rsidRDefault="00234BF9" w:rsidP="00554D65">
      <w:r>
        <w:t>„Bei unter 14-Jährigen ist grundsätzlich davon auszugehen, dass sie sexuellen Handlungen nicht zustimmen können. Sexuelle Handlungen sind immer als sexuelle Gewalt zu werten, selbst wenn ein Kind ausdrückt, dass es einverstanden ist, oder ein Täter oder eine Täterin dies so interpretiert.“</w:t>
      </w:r>
      <w:r>
        <w:rPr>
          <w:rStyle w:val="Funotenzeichen"/>
        </w:rPr>
        <w:footnoteReference w:id="11"/>
      </w:r>
    </w:p>
    <w:p w14:paraId="00F26298" w14:textId="77777777" w:rsidR="00263D70" w:rsidRPr="00234BF9" w:rsidRDefault="00263D70" w:rsidP="00554D65"/>
    <w:p w14:paraId="44CA2733" w14:textId="1E2492D0" w:rsidR="009A23DF" w:rsidRPr="008F7B42" w:rsidRDefault="009A23DF" w:rsidP="00554D65">
      <w:pPr>
        <w:pStyle w:val="berschrift2"/>
        <w:spacing w:before="0" w:after="0"/>
        <w:ind w:left="578" w:hanging="578"/>
        <w:rPr>
          <w:rFonts w:eastAsiaTheme="minorEastAsia"/>
          <w:sz w:val="28"/>
          <w:szCs w:val="28"/>
        </w:rPr>
      </w:pPr>
      <w:bookmarkStart w:id="5" w:name="_Toc128925878"/>
      <w:r w:rsidRPr="008F7B42">
        <w:rPr>
          <w:rFonts w:eastAsiaTheme="minorEastAsia"/>
          <w:sz w:val="28"/>
          <w:szCs w:val="28"/>
        </w:rPr>
        <w:t xml:space="preserve">Wann ist ein Verhalten für uns </w:t>
      </w:r>
      <w:r w:rsidR="007828C8" w:rsidRPr="008F7B42">
        <w:rPr>
          <w:rFonts w:eastAsiaTheme="minorEastAsia"/>
          <w:sz w:val="28"/>
          <w:szCs w:val="28"/>
        </w:rPr>
        <w:t>g</w:t>
      </w:r>
      <w:r w:rsidRPr="008F7B42">
        <w:rPr>
          <w:rFonts w:eastAsiaTheme="minorEastAsia"/>
          <w:sz w:val="28"/>
          <w:szCs w:val="28"/>
        </w:rPr>
        <w:t>renzverletzend oder übergriffig?</w:t>
      </w:r>
      <w:bookmarkEnd w:id="5"/>
    </w:p>
    <w:p w14:paraId="1A4EA3F9" w14:textId="74BC056F" w:rsidR="009A23DF" w:rsidRPr="00E07559" w:rsidRDefault="009A23DF" w:rsidP="00554D65">
      <w:pPr>
        <w:rPr>
          <w:rStyle w:val="IntensiveHervorhebung"/>
        </w:rPr>
      </w:pPr>
    </w:p>
    <w:p w14:paraId="55F55621" w14:textId="12CAFFBB" w:rsidR="009A23DF" w:rsidRDefault="00E07559" w:rsidP="00554D65">
      <w:r w:rsidRPr="00E07559">
        <w:t>Übergriffige</w:t>
      </w:r>
      <w:r>
        <w:t>s</w:t>
      </w:r>
      <w:r w:rsidRPr="00E07559">
        <w:t xml:space="preserve"> Verhalten</w:t>
      </w:r>
      <w:r>
        <w:t xml:space="preserve"> sowie unbeabsichtigte Grenzverletzungen </w:t>
      </w:r>
      <w:r w:rsidRPr="00E07559">
        <w:t xml:space="preserve">von Mitarbeitenden </w:t>
      </w:r>
      <w:r>
        <w:t>sind</w:t>
      </w:r>
      <w:r w:rsidRPr="00E07559">
        <w:t xml:space="preserve"> in der</w:t>
      </w:r>
      <w:r w:rsidR="009A23DF" w:rsidRPr="00E07559">
        <w:t xml:space="preserve"> </w:t>
      </w:r>
      <w:r>
        <w:t>„Arbeitshilfe zum Schutz von Kindern in Kindertageseinrichtungen - Umgang mit grenzverletzendem und grenzüberschreitendem Verhalten von Mitarbeitenden in der Kita“</w:t>
      </w:r>
      <w:r w:rsidR="009A23DF" w:rsidRPr="00E07559">
        <w:t xml:space="preserve"> </w:t>
      </w:r>
      <w:r>
        <w:t>definiert</w:t>
      </w:r>
      <w:r w:rsidR="009A23DF" w:rsidRPr="00E07559">
        <w:t>.</w:t>
      </w:r>
    </w:p>
    <w:p w14:paraId="10C169CA" w14:textId="52DF1AA9" w:rsidR="00263D70" w:rsidRDefault="00263D70" w:rsidP="00554D65"/>
    <w:p w14:paraId="1A75235E" w14:textId="77777777" w:rsidR="00263D70" w:rsidRPr="00263D70" w:rsidRDefault="00263D70" w:rsidP="00554D65">
      <w:pPr>
        <w:jc w:val="both"/>
        <w:rPr>
          <w:rFonts w:ascii="Arial" w:eastAsia="Calibri" w:hAnsi="Arial" w:cs="Arial"/>
          <w:szCs w:val="22"/>
        </w:rPr>
      </w:pPr>
      <w:r w:rsidRPr="00263D70">
        <w:rPr>
          <w:rFonts w:ascii="Arial" w:eastAsia="Calibri" w:hAnsi="Arial" w:cs="Arial"/>
          <w:szCs w:val="22"/>
        </w:rPr>
        <w:t>Grundsätzlich ist ein Verhalten für uns übergriffig, wenn ein zu naher Körperkontakt gegen den Willen des Kindes stattfindet und dieser ausschließlich der eigenen Befriedigung dient. Dazu gehören aber auch grenzverletzende und übergriffige Gesten und Worte. Jedoch sollte ein Augenmerk genauso auf intime Handlungen gerichtet sein, die nicht in einem persönlich geschützten Rahmen auftreten (z. B. Selbstbefriedigung).</w:t>
      </w:r>
    </w:p>
    <w:p w14:paraId="32942F5A" w14:textId="41F0538C" w:rsidR="00E43464" w:rsidRPr="00E07559" w:rsidRDefault="00E43464" w:rsidP="008F7B42"/>
    <w:p w14:paraId="3FF6258D" w14:textId="77777777" w:rsidR="009A23DF" w:rsidRPr="008F7B42" w:rsidRDefault="009A23DF" w:rsidP="008F7B42">
      <w:pPr>
        <w:pStyle w:val="berschrift2"/>
        <w:spacing w:before="0" w:after="0"/>
        <w:rPr>
          <w:rFonts w:eastAsiaTheme="minorEastAsia"/>
          <w:sz w:val="28"/>
          <w:szCs w:val="28"/>
        </w:rPr>
      </w:pPr>
      <w:bookmarkStart w:id="6" w:name="_Toc128925879"/>
      <w:r w:rsidRPr="008F7B42">
        <w:rPr>
          <w:rFonts w:eastAsiaTheme="minorEastAsia"/>
          <w:sz w:val="28"/>
          <w:szCs w:val="28"/>
        </w:rPr>
        <w:t>Durch wen kann Gewalt ausgeübt werden?</w:t>
      </w:r>
      <w:bookmarkEnd w:id="6"/>
    </w:p>
    <w:p w14:paraId="0E34D3E0" w14:textId="6AD92E18" w:rsidR="00E07559" w:rsidRDefault="00E07559" w:rsidP="008F7B42">
      <w:pPr>
        <w:rPr>
          <w:rStyle w:val="IntensiveHervorhebung"/>
        </w:rPr>
      </w:pPr>
    </w:p>
    <w:p w14:paraId="4A2C1E55" w14:textId="77777777" w:rsidR="00892C04" w:rsidRPr="00892C04" w:rsidRDefault="00E07559" w:rsidP="007427A1">
      <w:pPr>
        <w:jc w:val="both"/>
        <w:rPr>
          <w:rFonts w:ascii="Arial" w:eastAsia="Calibri" w:hAnsi="Arial" w:cs="Arial"/>
          <w:szCs w:val="22"/>
        </w:rPr>
      </w:pPr>
      <w:r>
        <w:t>Jede Form von Gewalt kann von jeder sich in der Kita bewegenden Person ausgeübt werden.</w:t>
      </w:r>
      <w:r w:rsidR="00892C04">
        <w:t xml:space="preserve"> </w:t>
      </w:r>
      <w:r w:rsidR="00892C04" w:rsidRPr="00892C04">
        <w:rPr>
          <w:rFonts w:ascii="Arial" w:eastAsia="Calibri" w:hAnsi="Arial" w:cs="Arial"/>
          <w:szCs w:val="22"/>
        </w:rPr>
        <w:t>Laut der polizeilichen Kriminalstatistik handelt es sich bei den meisten „Tatverdächtigen“ um Männer. Jedoch können auch Frauen sexuelle Übergriffe begehen.</w:t>
      </w:r>
    </w:p>
    <w:p w14:paraId="52529945" w14:textId="457C01BD" w:rsidR="008F7B42" w:rsidRPr="007427A1" w:rsidRDefault="00892C04" w:rsidP="007427A1">
      <w:pPr>
        <w:jc w:val="both"/>
        <w:rPr>
          <w:rFonts w:ascii="Arial" w:eastAsia="Calibri" w:hAnsi="Arial" w:cs="Arial"/>
          <w:szCs w:val="22"/>
        </w:rPr>
      </w:pPr>
      <w:r w:rsidRPr="00892C04">
        <w:rPr>
          <w:rFonts w:ascii="Arial" w:eastAsia="Calibri" w:hAnsi="Arial" w:cs="Arial"/>
          <w:szCs w:val="22"/>
        </w:rPr>
        <w:t>Interessant ist auch, die Verteilung der Altersstruktur der Tatverdächtigen zu beachten. Bei sexuellem Missbrauch waren 7,3% der Tatverdächtigen Kinder unter 14 Jahren, 16,7% Jugendliche zwischen 14 und 18 Jahren und 68,3% Erwachsene</w:t>
      </w:r>
      <w:r w:rsidRPr="00892C04">
        <w:rPr>
          <w:rFonts w:ascii="Arial" w:eastAsia="Calibri" w:hAnsi="Arial" w:cs="Arial"/>
          <w:szCs w:val="22"/>
          <w:vertAlign w:val="superscript"/>
        </w:rPr>
        <w:footnoteReference w:id="12"/>
      </w:r>
      <w:r w:rsidR="007427A1">
        <w:rPr>
          <w:rFonts w:ascii="Arial" w:eastAsia="Calibri" w:hAnsi="Arial" w:cs="Arial"/>
          <w:szCs w:val="22"/>
        </w:rPr>
        <w:t>.</w:t>
      </w:r>
    </w:p>
    <w:p w14:paraId="4CCF176D" w14:textId="77777777" w:rsidR="008F7B42" w:rsidRDefault="008F7B42" w:rsidP="00E07559"/>
    <w:p w14:paraId="5549B2CE" w14:textId="77777777" w:rsidR="00EC6A34" w:rsidRDefault="00E07559" w:rsidP="00E07559">
      <w:r>
        <w:t xml:space="preserve"> </w:t>
      </w:r>
    </w:p>
    <w:p w14:paraId="7F7E9F84" w14:textId="77777777" w:rsidR="00EC6A34" w:rsidRDefault="00EC6A34" w:rsidP="00E07559"/>
    <w:p w14:paraId="6C52EE10" w14:textId="77777777" w:rsidR="00EC6A34" w:rsidRDefault="00EC6A34" w:rsidP="00E07559"/>
    <w:p w14:paraId="481C3CF6" w14:textId="77777777" w:rsidR="00EC6A34" w:rsidRDefault="00EC6A34" w:rsidP="00E07559"/>
    <w:p w14:paraId="00F2431F" w14:textId="77777777" w:rsidR="00EC6A34" w:rsidRDefault="00EC6A34" w:rsidP="00E07559"/>
    <w:p w14:paraId="1BB0F7C4" w14:textId="4E1B1B47" w:rsidR="00E07559" w:rsidRDefault="00E07559" w:rsidP="00E07559">
      <w:r>
        <w:lastRenderedPageBreak/>
        <w:t>Folgende Personen gehen regelmäßig ein und aus:</w:t>
      </w:r>
    </w:p>
    <w:p w14:paraId="237683F2" w14:textId="77777777" w:rsidR="00892C04" w:rsidRDefault="00892C04" w:rsidP="00E07559"/>
    <w:p w14:paraId="6F1DE74D" w14:textId="77777777" w:rsidR="00E07559" w:rsidRDefault="00E07559" w:rsidP="008F7B42">
      <w:pPr>
        <w:pStyle w:val="Aufzhlungszeichen"/>
        <w:numPr>
          <w:ilvl w:val="0"/>
          <w:numId w:val="44"/>
        </w:numPr>
      </w:pPr>
      <w:r>
        <w:t>Kinder</w:t>
      </w:r>
    </w:p>
    <w:p w14:paraId="693F71A7" w14:textId="77777777" w:rsidR="00E07559" w:rsidRDefault="00E07559" w:rsidP="008F7B42">
      <w:pPr>
        <w:pStyle w:val="Aufzhlungszeichen"/>
        <w:numPr>
          <w:ilvl w:val="0"/>
          <w:numId w:val="44"/>
        </w:numPr>
      </w:pPr>
      <w:r>
        <w:t>Mitarbeitende</w:t>
      </w:r>
    </w:p>
    <w:p w14:paraId="41F7F719" w14:textId="77777777" w:rsidR="00E07559" w:rsidRDefault="00E07559" w:rsidP="008F7B42">
      <w:pPr>
        <w:pStyle w:val="Aufzhlungszeichen"/>
        <w:numPr>
          <w:ilvl w:val="0"/>
          <w:numId w:val="44"/>
        </w:numPr>
      </w:pPr>
      <w:r>
        <w:t>Eltern</w:t>
      </w:r>
    </w:p>
    <w:p w14:paraId="60CF5558" w14:textId="77777777" w:rsidR="00E07559" w:rsidRDefault="00E07559" w:rsidP="008F7B42">
      <w:pPr>
        <w:pStyle w:val="Aufzhlungszeichen"/>
        <w:numPr>
          <w:ilvl w:val="0"/>
          <w:numId w:val="44"/>
        </w:numPr>
      </w:pPr>
      <w:r>
        <w:t>Geschwister</w:t>
      </w:r>
    </w:p>
    <w:p w14:paraId="0D09F3F4" w14:textId="77777777" w:rsidR="00E07559" w:rsidRDefault="00E07559" w:rsidP="008F7B42">
      <w:pPr>
        <w:pStyle w:val="Aufzhlungszeichen"/>
        <w:numPr>
          <w:ilvl w:val="0"/>
          <w:numId w:val="44"/>
        </w:numPr>
      </w:pPr>
      <w:r>
        <w:t>Andere Angehörige</w:t>
      </w:r>
    </w:p>
    <w:p w14:paraId="51E08918" w14:textId="77777777" w:rsidR="00E07559" w:rsidRDefault="00E07559" w:rsidP="008F7B42">
      <w:pPr>
        <w:pStyle w:val="Aufzhlungszeichen"/>
        <w:numPr>
          <w:ilvl w:val="0"/>
          <w:numId w:val="44"/>
        </w:numPr>
      </w:pPr>
      <w:r>
        <w:t>Abholberechtigte</w:t>
      </w:r>
    </w:p>
    <w:p w14:paraId="2DF83310" w14:textId="77777777" w:rsidR="00E07559" w:rsidRDefault="00E07559" w:rsidP="008F7B42">
      <w:pPr>
        <w:pStyle w:val="Aufzhlungszeichen"/>
        <w:numPr>
          <w:ilvl w:val="0"/>
          <w:numId w:val="44"/>
        </w:numPr>
      </w:pPr>
      <w:r>
        <w:t>Handwerker</w:t>
      </w:r>
    </w:p>
    <w:p w14:paraId="25CBC262" w14:textId="77777777" w:rsidR="00E07559" w:rsidRDefault="00E07559" w:rsidP="008F7B42">
      <w:pPr>
        <w:pStyle w:val="Aufzhlungszeichen"/>
        <w:numPr>
          <w:ilvl w:val="0"/>
          <w:numId w:val="44"/>
        </w:numPr>
      </w:pPr>
      <w:r>
        <w:t>Techniker</w:t>
      </w:r>
    </w:p>
    <w:p w14:paraId="7F17EB75" w14:textId="42FD51FE" w:rsidR="00D43076" w:rsidRDefault="00E07559" w:rsidP="008F7B42">
      <w:pPr>
        <w:pStyle w:val="Aufzhlungszeichen"/>
        <w:numPr>
          <w:ilvl w:val="0"/>
          <w:numId w:val="44"/>
        </w:numPr>
      </w:pPr>
      <w:r>
        <w:t xml:space="preserve">Externe Kräfte z.B. </w:t>
      </w:r>
      <w:r w:rsidR="00AB14EB">
        <w:t xml:space="preserve">Fachdienst </w:t>
      </w:r>
    </w:p>
    <w:p w14:paraId="0B3F5086" w14:textId="04710C73" w:rsidR="00D43076" w:rsidRDefault="00D43076" w:rsidP="008F7B42">
      <w:pPr>
        <w:pStyle w:val="Aufzhlungszeichen"/>
        <w:numPr>
          <w:ilvl w:val="0"/>
          <w:numId w:val="44"/>
        </w:numPr>
      </w:pPr>
      <w:r>
        <w:t>Lieferanten</w:t>
      </w:r>
    </w:p>
    <w:p w14:paraId="1A01B94F" w14:textId="730B18E7" w:rsidR="009A23DF" w:rsidRDefault="00AB14EB" w:rsidP="008F7B42">
      <w:pPr>
        <w:pStyle w:val="Aufzhlungszeichen"/>
        <w:numPr>
          <w:ilvl w:val="0"/>
          <w:numId w:val="44"/>
        </w:numPr>
      </w:pPr>
      <w:r>
        <w:t>…</w:t>
      </w:r>
    </w:p>
    <w:p w14:paraId="0BC74ACF" w14:textId="1E4BC552" w:rsidR="008F7B42" w:rsidRDefault="008F7B42" w:rsidP="007427A1">
      <w:pPr>
        <w:pStyle w:val="Aufzhlungszeichen"/>
        <w:numPr>
          <w:ilvl w:val="0"/>
          <w:numId w:val="0"/>
        </w:numPr>
      </w:pPr>
    </w:p>
    <w:p w14:paraId="5BDD942F" w14:textId="57AC1840" w:rsidR="007427A1" w:rsidRDefault="007427A1" w:rsidP="007427A1">
      <w:pPr>
        <w:pStyle w:val="Aufzhlungszeichen"/>
        <w:numPr>
          <w:ilvl w:val="0"/>
          <w:numId w:val="0"/>
        </w:numPr>
      </w:pPr>
    </w:p>
    <w:p w14:paraId="002B4711" w14:textId="77777777" w:rsidR="007427A1" w:rsidRPr="00AE0345" w:rsidRDefault="007427A1" w:rsidP="007427A1">
      <w:pPr>
        <w:pStyle w:val="Aufzhlungszeichen"/>
        <w:numPr>
          <w:ilvl w:val="0"/>
          <w:numId w:val="0"/>
        </w:numPr>
      </w:pPr>
    </w:p>
    <w:p w14:paraId="4EA29BF1" w14:textId="1DC4693D" w:rsidR="00267285" w:rsidRDefault="009A23DF" w:rsidP="008F7B42">
      <w:pPr>
        <w:pStyle w:val="berschrift1"/>
        <w:spacing w:before="0" w:after="0"/>
      </w:pPr>
      <w:bookmarkStart w:id="7" w:name="_Toc128925880"/>
      <w:r w:rsidRPr="00AB14EB">
        <w:t>Risikoanalyse</w:t>
      </w:r>
      <w:bookmarkEnd w:id="7"/>
    </w:p>
    <w:p w14:paraId="13060196" w14:textId="77777777" w:rsidR="00502D2D" w:rsidRPr="00502D2D" w:rsidRDefault="00502D2D" w:rsidP="008F7B42">
      <w:pPr>
        <w:pStyle w:val="Textkrper"/>
        <w:spacing w:after="0"/>
      </w:pPr>
    </w:p>
    <w:p w14:paraId="4F4555C0" w14:textId="1DD1BB68" w:rsidR="009A23DF" w:rsidRDefault="009A23DF" w:rsidP="008F7B42">
      <w:r w:rsidRPr="009F15EF">
        <w:t>Wir verstehen Kindertagesstätten als Schutzräume für die uns anvertrauten Kinder. Um einen möglichst guten Schutz gewährleisten zu können, müssen wir Situationen im Alltag sowie bauliche Bereiche der Kita definieren, die Übergriffe und Gewalt begünstigen können. Wenn wir diese Situationen und Orte kennen, können wir vorbeugende Maßnahmen ergreifen um das Risiko für Kinder zu minimieren.</w:t>
      </w:r>
    </w:p>
    <w:p w14:paraId="120F48BF" w14:textId="73AAE448" w:rsidR="00502D2D" w:rsidRDefault="00502D2D" w:rsidP="008F7B42"/>
    <w:p w14:paraId="7AF62D6D" w14:textId="77777777" w:rsidR="00502D2D" w:rsidRPr="00502D2D" w:rsidRDefault="00502D2D" w:rsidP="008F7B42">
      <w:pPr>
        <w:jc w:val="both"/>
        <w:rPr>
          <w:rFonts w:ascii="Arial" w:eastAsia="Calibri" w:hAnsi="Arial" w:cs="Arial"/>
          <w:szCs w:val="22"/>
        </w:rPr>
      </w:pPr>
      <w:r w:rsidRPr="00502D2D">
        <w:rPr>
          <w:rFonts w:ascii="Arial" w:eastAsia="Calibri" w:hAnsi="Arial" w:cs="Arial"/>
          <w:szCs w:val="22"/>
        </w:rPr>
        <w:t xml:space="preserve">Auf dem Weg zu einem Schutzkonzept speziell für unseren Hort, - mit Kindern der ersten bis zur vierten Klasse, mit Kindern, die besondere Verhaltensweisen mit sich bringen, mit alleinerziehenden Elternteilen, oder auch sozial Benachteiligten, erschien es uns sinnvoll, zuerst mit einer Risikoanalyse speziell für unsere Einrichtung zu beginnen, mit dem Ziel, „blinde Flecken“ zu identifizieren. </w:t>
      </w:r>
    </w:p>
    <w:p w14:paraId="5139AC54" w14:textId="77777777" w:rsidR="00502D2D" w:rsidRPr="00502D2D" w:rsidRDefault="00502D2D" w:rsidP="008F7B42">
      <w:pPr>
        <w:jc w:val="both"/>
        <w:rPr>
          <w:rFonts w:ascii="Arial" w:eastAsia="Calibri" w:hAnsi="Arial" w:cs="Arial"/>
          <w:szCs w:val="22"/>
        </w:rPr>
      </w:pPr>
      <w:r w:rsidRPr="00502D2D">
        <w:rPr>
          <w:rFonts w:ascii="Arial" w:eastAsia="Calibri" w:hAnsi="Arial" w:cs="Arial"/>
          <w:szCs w:val="22"/>
        </w:rPr>
        <w:t xml:space="preserve">Hierfür reflektierten wir, wann, wo oder in welchen Situationen Gefährdungsmomente für die Mädchen und Jungen entstehen können. Eine erste Enttabuisierung, Sensibilisierung und auch Begriffsschärfung fand dadurch statt. </w:t>
      </w:r>
    </w:p>
    <w:p w14:paraId="2C94E490" w14:textId="77777777" w:rsidR="00502D2D" w:rsidRPr="00502D2D" w:rsidRDefault="00502D2D" w:rsidP="008F7B42">
      <w:pPr>
        <w:jc w:val="both"/>
        <w:rPr>
          <w:rFonts w:ascii="Arial" w:eastAsia="Calibri" w:hAnsi="Arial" w:cs="Arial"/>
          <w:szCs w:val="22"/>
        </w:rPr>
      </w:pPr>
      <w:r w:rsidRPr="00502D2D">
        <w:rPr>
          <w:rFonts w:ascii="Arial" w:eastAsia="Calibri" w:hAnsi="Arial" w:cs="Arial"/>
          <w:szCs w:val="22"/>
        </w:rPr>
        <w:t xml:space="preserve">Blinde Flecken können beispielsweise Situationen besonderer Nähe sein, aber auch ungünstig gestaltete bzw. gelegene Räumlichkeiten oder wenig transparente Verantwortlichkeiten oder Kommunikationswege. </w:t>
      </w:r>
    </w:p>
    <w:p w14:paraId="67113E2E" w14:textId="2C8990F9" w:rsidR="00502D2D" w:rsidRDefault="00502D2D" w:rsidP="008F7B42">
      <w:pPr>
        <w:jc w:val="both"/>
        <w:rPr>
          <w:rFonts w:ascii="Arial" w:eastAsia="Calibri" w:hAnsi="Arial" w:cs="Arial"/>
          <w:szCs w:val="22"/>
        </w:rPr>
      </w:pPr>
      <w:r w:rsidRPr="00502D2D">
        <w:rPr>
          <w:rFonts w:ascii="Arial" w:eastAsia="Calibri" w:hAnsi="Arial" w:cs="Arial"/>
          <w:szCs w:val="22"/>
        </w:rPr>
        <w:t xml:space="preserve">„Wo hätten es Täter/innen in unserer Einrichtung leicht, einen (sexuellen) Missbrauch anzubahnen?“, war hierbei unsere Fragestellung. </w:t>
      </w:r>
    </w:p>
    <w:p w14:paraId="517CFBFE" w14:textId="74826B37" w:rsidR="008F7B42" w:rsidRDefault="008F7B42" w:rsidP="007427A1">
      <w:pPr>
        <w:spacing w:line="360" w:lineRule="auto"/>
        <w:jc w:val="both"/>
        <w:rPr>
          <w:rFonts w:ascii="Arial" w:eastAsia="Calibri" w:hAnsi="Arial" w:cs="Arial"/>
          <w:szCs w:val="22"/>
        </w:rPr>
      </w:pPr>
    </w:p>
    <w:p w14:paraId="6BAFE289" w14:textId="77777777" w:rsidR="008F7B42" w:rsidRDefault="00502D2D" w:rsidP="007427A1">
      <w:pPr>
        <w:spacing w:line="360" w:lineRule="auto"/>
        <w:jc w:val="center"/>
        <w:rPr>
          <w:rFonts w:ascii="Gabriola" w:eastAsia="Calibri" w:hAnsi="Gabriola" w:cs="Arial"/>
          <w:b/>
          <w:color w:val="943634"/>
          <w:sz w:val="32"/>
          <w:szCs w:val="22"/>
        </w:rPr>
      </w:pPr>
      <w:r w:rsidRPr="00502D2D">
        <w:rPr>
          <w:rFonts w:ascii="Gabriola" w:eastAsia="Calibri" w:hAnsi="Gabriola" w:cs="Arial"/>
          <w:b/>
          <w:color w:val="943634"/>
          <w:sz w:val="32"/>
          <w:szCs w:val="22"/>
        </w:rPr>
        <w:t xml:space="preserve">Eine breite Akzeptanz und Unterstützung des Themas ist wichtig:                                                                 Denn der Schutz des Kindes findet nicht punktuell statt, sondern muss fortlaufend                                                                                                                    </w:t>
      </w:r>
    </w:p>
    <w:p w14:paraId="3E6450EE" w14:textId="0117088E" w:rsidR="00502D2D" w:rsidRPr="00502D2D" w:rsidRDefault="00502D2D" w:rsidP="007427A1">
      <w:pPr>
        <w:spacing w:line="360" w:lineRule="auto"/>
        <w:jc w:val="center"/>
        <w:rPr>
          <w:rFonts w:ascii="Gabriola" w:eastAsia="Calibri" w:hAnsi="Gabriola" w:cs="Arial"/>
          <w:b/>
          <w:color w:val="943634"/>
          <w:sz w:val="32"/>
          <w:szCs w:val="22"/>
        </w:rPr>
      </w:pPr>
      <w:r w:rsidRPr="00502D2D">
        <w:rPr>
          <w:rFonts w:ascii="Gabriola" w:eastAsia="Calibri" w:hAnsi="Gabriola" w:cs="Arial"/>
          <w:b/>
          <w:color w:val="943634"/>
          <w:sz w:val="32"/>
          <w:szCs w:val="22"/>
        </w:rPr>
        <w:t>im Alltag der Einrichtung umgesetzt werden.</w:t>
      </w:r>
    </w:p>
    <w:p w14:paraId="5AB9DC09" w14:textId="77777777" w:rsidR="008F7B42" w:rsidRDefault="008F7B42" w:rsidP="00E07559"/>
    <w:p w14:paraId="6481790E" w14:textId="770C017C" w:rsidR="008E58D0" w:rsidRPr="008F7B42" w:rsidRDefault="009A23DF" w:rsidP="008F7B42">
      <w:pPr>
        <w:pStyle w:val="berschrift2"/>
        <w:spacing w:before="0" w:after="0"/>
        <w:ind w:left="578" w:hanging="578"/>
        <w:rPr>
          <w:rFonts w:eastAsiaTheme="minorEastAsia"/>
          <w:sz w:val="28"/>
          <w:szCs w:val="28"/>
        </w:rPr>
      </w:pPr>
      <w:bookmarkStart w:id="8" w:name="_Toc128925881"/>
      <w:r w:rsidRPr="008F7B42">
        <w:rPr>
          <w:rFonts w:eastAsiaTheme="minorEastAsia"/>
          <w:sz w:val="28"/>
          <w:szCs w:val="28"/>
        </w:rPr>
        <w:lastRenderedPageBreak/>
        <w:t>In welchen Situationen sind die Kinder in unserem Haus besonders gefährdet?</w:t>
      </w:r>
      <w:bookmarkEnd w:id="8"/>
    </w:p>
    <w:p w14:paraId="22A1E0DE" w14:textId="2318A6D1" w:rsidR="00502D2D" w:rsidRDefault="00502D2D" w:rsidP="00502D2D"/>
    <w:p w14:paraId="1A32AE5D" w14:textId="7C4CB947" w:rsidR="00502D2D" w:rsidRPr="00502D2D" w:rsidRDefault="00502D2D" w:rsidP="008F7B42">
      <w:pPr>
        <w:jc w:val="both"/>
        <w:rPr>
          <w:rFonts w:ascii="Arial" w:eastAsia="Calibri" w:hAnsi="Arial" w:cs="Arial"/>
          <w:szCs w:val="22"/>
        </w:rPr>
      </w:pPr>
      <w:r w:rsidRPr="00502D2D">
        <w:rPr>
          <w:rFonts w:ascii="Arial" w:eastAsia="Calibri" w:hAnsi="Arial" w:cs="Arial"/>
          <w:szCs w:val="22"/>
        </w:rPr>
        <w:t>Grundsätzlich gilt, dass die Einrichtung im wahrsten Sinn des Wortes „Ecken und Kanten“ hat. Aus pädagogisch-fachlicher Sicht bieten sie den Kindern optimale Rückzugsorte. Dabei werden Alter, Entwicklungsstand und unterschiedliche Stadien gruppendyn</w:t>
      </w:r>
      <w:r>
        <w:rPr>
          <w:rFonts w:ascii="Arial" w:eastAsia="Calibri" w:hAnsi="Arial" w:cs="Arial"/>
          <w:szCs w:val="22"/>
        </w:rPr>
        <w:t>amischer Phasen berücksichtigt.</w:t>
      </w:r>
    </w:p>
    <w:p w14:paraId="2557EFE4" w14:textId="77777777" w:rsidR="00502D2D" w:rsidRPr="00502D2D" w:rsidRDefault="00502D2D" w:rsidP="008F7B42">
      <w:pPr>
        <w:jc w:val="both"/>
        <w:rPr>
          <w:rFonts w:ascii="Arial" w:eastAsia="Calibri" w:hAnsi="Arial" w:cs="Arial"/>
          <w:szCs w:val="22"/>
        </w:rPr>
      </w:pPr>
      <w:r w:rsidRPr="00502D2D">
        <w:rPr>
          <w:rFonts w:ascii="Arial" w:eastAsia="Calibri" w:hAnsi="Arial" w:cs="Arial"/>
          <w:szCs w:val="22"/>
        </w:rPr>
        <w:t xml:space="preserve">Trotzdem besteht eine Aufsichtspflicht, die vorsieht, dass eine pädagogische Fachkraft in Hör- bzw. Sichtweite ist. Dennoch gibt es natürlich Situationen, in denen Kinder in unserem Haus gefährdet sein können. </w:t>
      </w:r>
    </w:p>
    <w:p w14:paraId="399AC9F5" w14:textId="77777777" w:rsidR="00502D2D" w:rsidRPr="00502D2D" w:rsidRDefault="00502D2D" w:rsidP="008F7B42">
      <w:pPr>
        <w:jc w:val="both"/>
        <w:rPr>
          <w:rFonts w:ascii="Arial" w:eastAsia="Calibri" w:hAnsi="Arial" w:cs="Arial"/>
          <w:szCs w:val="22"/>
        </w:rPr>
      </w:pPr>
      <w:r w:rsidRPr="00502D2D">
        <w:rPr>
          <w:rFonts w:ascii="Arial" w:eastAsia="Calibri" w:hAnsi="Arial" w:cs="Arial"/>
          <w:szCs w:val="22"/>
        </w:rPr>
        <w:t xml:space="preserve">In der Bring- und Abholzeit, besteht die Möglichkeit, dass unbefugte Menschen den Kinderhort betreten. Da Kinder im Grundschulalter bereits sehr selbstständig sind und auch gewisse Dienste übernehmen möchten, gibt es auch bei uns einen sogenannten Schlüsseldienst. Dieser darf für 14 Tage die Türe öffnen, muss jedoch zuvor die in unmittelbare Nähe befindende Fachkraft darüber informieren, dass die Türe geöffnet wird. Ist der „Schlüsseldienst“ noch nicht da, fragen die Kinder, ob sie die Türe öffnen dürfen, wenn es klingelt. </w:t>
      </w:r>
    </w:p>
    <w:p w14:paraId="02428477" w14:textId="77777777" w:rsidR="00502D2D" w:rsidRPr="00502D2D" w:rsidRDefault="00502D2D" w:rsidP="008F7B42">
      <w:pPr>
        <w:jc w:val="both"/>
        <w:rPr>
          <w:rFonts w:ascii="Arial" w:eastAsia="Calibri" w:hAnsi="Arial" w:cs="Arial"/>
          <w:szCs w:val="22"/>
        </w:rPr>
      </w:pPr>
      <w:r w:rsidRPr="00502D2D">
        <w:rPr>
          <w:rFonts w:ascii="Arial" w:eastAsia="Calibri" w:hAnsi="Arial" w:cs="Arial"/>
          <w:szCs w:val="22"/>
        </w:rPr>
        <w:t xml:space="preserve">Dabei ist uns jedoch wichtig, die Kinder zu sensibilisieren, die Türe nur zu öffnen, wenn sie die Person davor kennen. Sollte dies nicht der Fall sein, so wird die pädagogische Fachkraft hinzugezogen, die sich in unmittelbarer Nähe der Türe befindet. Zudem sind auch Eltern und Mitarbeitende angehalten, unbekannte Personen die sich auf dem Gelände des Kinderhortes aufhalten, anzusprechen. </w:t>
      </w:r>
    </w:p>
    <w:p w14:paraId="4CE06F25" w14:textId="77777777" w:rsidR="00502D2D" w:rsidRPr="00502D2D" w:rsidRDefault="00502D2D" w:rsidP="008F7B42">
      <w:pPr>
        <w:jc w:val="both"/>
        <w:rPr>
          <w:rFonts w:ascii="Arial" w:eastAsia="Calibri" w:hAnsi="Arial" w:cs="Arial"/>
          <w:szCs w:val="22"/>
        </w:rPr>
      </w:pPr>
      <w:r w:rsidRPr="00502D2D">
        <w:rPr>
          <w:rFonts w:ascii="Arial" w:eastAsia="Calibri" w:hAnsi="Arial" w:cs="Arial"/>
          <w:szCs w:val="22"/>
        </w:rPr>
        <w:t>Außerdem sind externe Mitarbeitende von Firmen wie Handwerkern oder Lieferanten als mögliche Gefahrenquelle zu nennen. Auch hier haben die Fachkräfte ein besonderes Augenmerk darauf, wer sich aus welchem Grund in der Einrichtung aufhält.</w:t>
      </w:r>
    </w:p>
    <w:p w14:paraId="5914B4D6" w14:textId="77777777" w:rsidR="00502D2D" w:rsidRPr="00502D2D" w:rsidRDefault="00502D2D" w:rsidP="008F7B42">
      <w:pPr>
        <w:jc w:val="both"/>
        <w:rPr>
          <w:rFonts w:ascii="Arial" w:eastAsia="Times New Roman" w:hAnsi="Arial" w:cs="Arial"/>
          <w:kern w:val="24"/>
          <w:szCs w:val="22"/>
        </w:rPr>
      </w:pPr>
      <w:r w:rsidRPr="00502D2D">
        <w:rPr>
          <w:rFonts w:ascii="Arial" w:eastAsia="Calibri" w:hAnsi="Arial" w:cs="Arial"/>
          <w:szCs w:val="22"/>
        </w:rPr>
        <w:t>Natürlich sind auch Ausflüge als potenziell gefährlich einzustufen, da sich die Kinder hier nicht im geschützten Rahmen des Hortes bewegen. Im Gegensatz dazu können aber auch Situationen ein grenzverletzendes Verhalten mit sich bringen, in denen Erwachsene (darunter auch Fachkräfte) mit den Kindern allein sind – ebenso jene Situationen, in denen sich Kinder im Rahmen einer altersentsprechenden Selbstverantwortlichkeit allein im Hort bewegen.</w:t>
      </w:r>
    </w:p>
    <w:p w14:paraId="508B12B9" w14:textId="77FE9DFC" w:rsidR="00502D2D" w:rsidRPr="0015383E" w:rsidRDefault="00502D2D" w:rsidP="008F7B42">
      <w:pPr>
        <w:rPr>
          <w:szCs w:val="22"/>
        </w:rPr>
      </w:pPr>
    </w:p>
    <w:p w14:paraId="560E0346" w14:textId="77777777" w:rsidR="009A23DF" w:rsidRPr="008F7B42" w:rsidRDefault="009A23DF" w:rsidP="008F7B42">
      <w:pPr>
        <w:pStyle w:val="berschrift2"/>
        <w:spacing w:before="0" w:after="0"/>
        <w:ind w:left="578" w:hanging="578"/>
        <w:rPr>
          <w:rFonts w:eastAsiaTheme="minorEastAsia"/>
          <w:sz w:val="28"/>
          <w:szCs w:val="28"/>
        </w:rPr>
      </w:pPr>
      <w:bookmarkStart w:id="9" w:name="_Toc128925882"/>
      <w:r w:rsidRPr="008F7B42">
        <w:rPr>
          <w:rFonts w:eastAsiaTheme="minorEastAsia"/>
          <w:sz w:val="28"/>
          <w:szCs w:val="28"/>
        </w:rPr>
        <w:t>Gibt es im Haus besondere Gefahrenzonen?</w:t>
      </w:r>
      <w:bookmarkEnd w:id="9"/>
      <w:r w:rsidR="00267285" w:rsidRPr="008F7B42">
        <w:rPr>
          <w:rFonts w:eastAsiaTheme="minorEastAsia"/>
          <w:sz w:val="28"/>
          <w:szCs w:val="28"/>
        </w:rPr>
        <w:t xml:space="preserve"> </w:t>
      </w:r>
    </w:p>
    <w:p w14:paraId="59C94563" w14:textId="54BE42BC" w:rsidR="008E58D0" w:rsidRDefault="008E58D0" w:rsidP="008F7B42">
      <w:pPr>
        <w:rPr>
          <w:rStyle w:val="IntensiveHervorhebung"/>
        </w:rPr>
      </w:pPr>
      <w:bookmarkStart w:id="10" w:name="_Welche_Regeln_gelten"/>
      <w:bookmarkEnd w:id="10"/>
    </w:p>
    <w:p w14:paraId="3FFC6B31" w14:textId="77777777" w:rsidR="00502D2D" w:rsidRPr="00502D2D" w:rsidRDefault="00502D2D" w:rsidP="008F7B42">
      <w:pPr>
        <w:jc w:val="both"/>
        <w:rPr>
          <w:rFonts w:ascii="Arial" w:eastAsia="Times New Roman" w:hAnsi="Arial" w:cs="Arial"/>
          <w:kern w:val="24"/>
          <w:szCs w:val="22"/>
        </w:rPr>
      </w:pPr>
      <w:r w:rsidRPr="00502D2D">
        <w:rPr>
          <w:rFonts w:ascii="Arial" w:eastAsia="Times New Roman" w:hAnsi="Arial" w:cs="Arial"/>
          <w:kern w:val="24"/>
          <w:szCs w:val="22"/>
        </w:rPr>
        <w:t xml:space="preserve">Der Kinderhort ist in einer Doppelhaushälfte untergebracht, die durch seine bauliche Weise eine gute Einsicht in diverse Räume bietet. Dennoch muss erwähnt werden, dass alle Bereiche, in denen sich Erwachsene und Kinder, bzw. Kinder mit anderen Kindern alleine aufhalten und die nicht gut einsehbar sind, als potentielle Gefahrenzonen betrachtet werden müssen. Diese sind in unserem Haus insbesondere die Kindertoilette, der Ruhe- und Hausaufgabenraum sowie der großzügig und offen gestaltete Garten mit dessen Rückzugsmöglichkeiten und Gartenhaus. </w:t>
      </w:r>
    </w:p>
    <w:p w14:paraId="51A91669" w14:textId="0073FD6F" w:rsidR="00502D2D" w:rsidRDefault="00502D2D" w:rsidP="008F7B42">
      <w:pPr>
        <w:jc w:val="both"/>
        <w:rPr>
          <w:rFonts w:ascii="Arial" w:eastAsia="Times New Roman" w:hAnsi="Arial" w:cs="Arial"/>
          <w:kern w:val="24"/>
          <w:szCs w:val="22"/>
        </w:rPr>
      </w:pPr>
      <w:r w:rsidRPr="00502D2D">
        <w:rPr>
          <w:rFonts w:ascii="Arial" w:eastAsia="Times New Roman" w:hAnsi="Arial" w:cs="Arial"/>
          <w:kern w:val="24"/>
          <w:szCs w:val="22"/>
        </w:rPr>
        <w:t xml:space="preserve">Letzterer bietet Unbefugten einen uneingeschränkten Zugang, durch eine fehlende Abgrenzung durch beispielsweise einen Gartenzaun. Des Weiteren wird der Hof von den Nachbarn als Zufahrt zu den Garagen genutzt. Auch unsere Terrasse wird durch die offene Bauweise oft als Durchgang von den Nachbarn genutzt. </w:t>
      </w:r>
    </w:p>
    <w:p w14:paraId="7CCE2A6B" w14:textId="7C3BF61B" w:rsidR="00EC6A34" w:rsidRDefault="00EC6A34" w:rsidP="008F7B42">
      <w:pPr>
        <w:jc w:val="both"/>
        <w:rPr>
          <w:rFonts w:ascii="Arial" w:eastAsia="Times New Roman" w:hAnsi="Arial" w:cs="Arial"/>
          <w:kern w:val="24"/>
          <w:szCs w:val="22"/>
        </w:rPr>
      </w:pPr>
    </w:p>
    <w:p w14:paraId="235D7002" w14:textId="0EEC8A8B" w:rsidR="00EC6A34" w:rsidRDefault="00EC6A34" w:rsidP="008F7B42">
      <w:pPr>
        <w:jc w:val="both"/>
        <w:rPr>
          <w:rFonts w:ascii="Arial" w:eastAsia="Times New Roman" w:hAnsi="Arial" w:cs="Arial"/>
          <w:kern w:val="24"/>
          <w:szCs w:val="22"/>
        </w:rPr>
      </w:pPr>
    </w:p>
    <w:p w14:paraId="238BACAC" w14:textId="2E5AAF82" w:rsidR="00EC6A34" w:rsidRDefault="00EC6A34" w:rsidP="008F7B42">
      <w:pPr>
        <w:jc w:val="both"/>
        <w:rPr>
          <w:rFonts w:ascii="Arial" w:eastAsia="Times New Roman" w:hAnsi="Arial" w:cs="Arial"/>
          <w:kern w:val="24"/>
          <w:szCs w:val="22"/>
        </w:rPr>
      </w:pPr>
    </w:p>
    <w:p w14:paraId="680BD33C" w14:textId="77777777" w:rsidR="00EC6A34" w:rsidRPr="00502D2D" w:rsidRDefault="00EC6A34" w:rsidP="008F7B42">
      <w:pPr>
        <w:jc w:val="both"/>
        <w:rPr>
          <w:rFonts w:ascii="Arial" w:eastAsia="Times New Roman" w:hAnsi="Arial" w:cs="Arial"/>
          <w:kern w:val="24"/>
          <w:szCs w:val="22"/>
        </w:rPr>
      </w:pPr>
    </w:p>
    <w:p w14:paraId="3E140F20" w14:textId="1EF81401" w:rsidR="008F7B42" w:rsidRDefault="008F7B42" w:rsidP="008E58D0"/>
    <w:p w14:paraId="24FDF00D" w14:textId="77777777" w:rsidR="00017924" w:rsidRDefault="00017924" w:rsidP="008F7B42">
      <w:pPr>
        <w:pStyle w:val="berschrift1"/>
        <w:spacing w:before="0" w:after="0"/>
        <w:ind w:left="0" w:firstLine="0"/>
      </w:pPr>
      <w:bookmarkStart w:id="11" w:name="_Toc128925883"/>
      <w:r>
        <w:lastRenderedPageBreak/>
        <w:t>Regeln zum Schutz der Kinder</w:t>
      </w:r>
      <w:bookmarkEnd w:id="11"/>
    </w:p>
    <w:p w14:paraId="3CEED72C" w14:textId="5C29DF55" w:rsidR="00017924" w:rsidRDefault="00017924" w:rsidP="008F7B42">
      <w:pPr>
        <w:pStyle w:val="Textkrper"/>
        <w:spacing w:after="0"/>
        <w:rPr>
          <w:rStyle w:val="IntensiveHervorhebung"/>
        </w:rPr>
      </w:pPr>
    </w:p>
    <w:p w14:paraId="5039D96E" w14:textId="77777777" w:rsidR="00DB27CE" w:rsidRPr="00DB27CE" w:rsidRDefault="00DB27CE" w:rsidP="008F7B42">
      <w:pPr>
        <w:jc w:val="both"/>
        <w:rPr>
          <w:rFonts w:ascii="Arial" w:eastAsia="Times New Roman" w:hAnsi="Arial" w:cs="Arial"/>
          <w:kern w:val="24"/>
          <w:szCs w:val="22"/>
        </w:rPr>
      </w:pPr>
      <w:r w:rsidRPr="00DB27CE">
        <w:rPr>
          <w:rFonts w:ascii="Arial" w:eastAsia="Times New Roman" w:hAnsi="Arial" w:cs="Arial"/>
          <w:kern w:val="24"/>
          <w:szCs w:val="22"/>
        </w:rPr>
        <w:t xml:space="preserve">Die tägliche pädagogische Arbeit mit Kindern und Jugendlichen ist geprägt von Gemeinschaft und Nähe sowie ganzheitlichem Lernen und Handeln. Die Kinder lernen hierbei ihre geschlechtsspezifische Identität kennen, entwickeln Selbstbestimmung und entfalten Selbstbewusstsein. </w:t>
      </w:r>
    </w:p>
    <w:p w14:paraId="56572734" w14:textId="77777777" w:rsidR="00DB27CE" w:rsidRPr="00DB27CE" w:rsidRDefault="00DB27CE" w:rsidP="008F7B42">
      <w:pPr>
        <w:ind w:left="3540"/>
        <w:jc w:val="both"/>
        <w:rPr>
          <w:rFonts w:ascii="Arial" w:eastAsia="Times New Roman" w:hAnsi="Arial" w:cs="Arial"/>
          <w:kern w:val="24"/>
          <w:szCs w:val="22"/>
        </w:rPr>
      </w:pPr>
    </w:p>
    <w:p w14:paraId="31C19285" w14:textId="290C6BA1" w:rsidR="00017924" w:rsidRDefault="00DB27CE" w:rsidP="008F7B42">
      <w:pPr>
        <w:ind w:left="4248"/>
        <w:jc w:val="both"/>
        <w:rPr>
          <w:rFonts w:ascii="Arial" w:eastAsia="Times New Roman" w:hAnsi="Arial" w:cs="Arial"/>
          <w:kern w:val="24"/>
          <w:szCs w:val="22"/>
        </w:rPr>
      </w:pPr>
      <w:r w:rsidRPr="00DB27CE">
        <w:rPr>
          <w:rFonts w:ascii="Calibri" w:eastAsia="Calibri" w:hAnsi="Calibri" w:cs="Times New Roman"/>
          <w:noProof/>
          <w:szCs w:val="22"/>
          <w:lang w:eastAsia="de-DE"/>
        </w:rPr>
        <w:drawing>
          <wp:anchor distT="0" distB="0" distL="114300" distR="114300" simplePos="0" relativeHeight="251663360" behindDoc="0" locked="0" layoutInCell="1" allowOverlap="0" wp14:anchorId="3D9DA614" wp14:editId="5D20806C">
            <wp:simplePos x="0" y="0"/>
            <wp:positionH relativeFrom="margin">
              <wp:posOffset>147320</wp:posOffset>
            </wp:positionH>
            <wp:positionV relativeFrom="paragraph">
              <wp:posOffset>8890</wp:posOffset>
            </wp:positionV>
            <wp:extent cx="2085975" cy="1381125"/>
            <wp:effectExtent l="0" t="0" r="9525" b="9525"/>
            <wp:wrapSquare wrapText="bothSides"/>
            <wp:docPr id="7" name="Picture 580"/>
            <wp:cNvGraphicFramePr/>
            <a:graphic xmlns:a="http://schemas.openxmlformats.org/drawingml/2006/main">
              <a:graphicData uri="http://schemas.openxmlformats.org/drawingml/2006/picture">
                <pic:pic xmlns:pic="http://schemas.openxmlformats.org/drawingml/2006/picture">
                  <pic:nvPicPr>
                    <pic:cNvPr id="580" name="Picture 580"/>
                    <pic:cNvPicPr/>
                  </pic:nvPicPr>
                  <pic:blipFill>
                    <a:blip r:embed="rId11"/>
                    <a:stretch>
                      <a:fillRect/>
                    </a:stretch>
                  </pic:blipFill>
                  <pic:spPr>
                    <a:xfrm>
                      <a:off x="0" y="0"/>
                      <a:ext cx="2085975" cy="1381125"/>
                    </a:xfrm>
                    <a:prstGeom prst="rect">
                      <a:avLst/>
                    </a:prstGeom>
                  </pic:spPr>
                </pic:pic>
              </a:graphicData>
            </a:graphic>
            <wp14:sizeRelH relativeFrom="margin">
              <wp14:pctWidth>0</wp14:pctWidth>
            </wp14:sizeRelH>
            <wp14:sizeRelV relativeFrom="margin">
              <wp14:pctHeight>0</wp14:pctHeight>
            </wp14:sizeRelV>
          </wp:anchor>
        </w:drawing>
      </w:r>
      <w:r w:rsidRPr="00DB27CE">
        <w:rPr>
          <w:rFonts w:ascii="Arial" w:eastAsia="Times New Roman" w:hAnsi="Arial" w:cs="Arial"/>
          <w:kern w:val="24"/>
          <w:szCs w:val="22"/>
        </w:rPr>
        <w:t>Für den professionellen Umgang mit Nähe und Distanz ist ein adäquates Verhältnis und ausgewogenes Handeln notwendig. In der Beziehungsarbeit ist darauf zu achten, dass keine emotionalen oder körperlichen Abhängigkeiten entstehen. Körperliche Nähe wie beispielswe</w:t>
      </w:r>
      <w:r>
        <w:rPr>
          <w:rFonts w:ascii="Arial" w:eastAsia="Times New Roman" w:hAnsi="Arial" w:cs="Arial"/>
          <w:kern w:val="24"/>
          <w:szCs w:val="22"/>
        </w:rPr>
        <w:t xml:space="preserve">ise eine Umarmung zum „trösten“ </w:t>
      </w:r>
      <w:r w:rsidRPr="00DB27CE">
        <w:rPr>
          <w:rFonts w:ascii="Arial" w:eastAsia="Times New Roman" w:hAnsi="Arial" w:cs="Arial"/>
          <w:kern w:val="24"/>
          <w:szCs w:val="22"/>
        </w:rPr>
        <w:t>finden nur auf Wunsch des Kindes statt.</w:t>
      </w:r>
      <w:r w:rsidRPr="00DB27CE">
        <w:rPr>
          <w:rFonts w:ascii="Arial" w:eastAsia="Times New Roman" w:hAnsi="Arial" w:cs="Arial"/>
          <w:kern w:val="24"/>
          <w:szCs w:val="22"/>
        </w:rPr>
        <w:tab/>
      </w:r>
      <w:r w:rsidRPr="00DB27CE">
        <w:rPr>
          <w:rFonts w:ascii="Arial" w:eastAsia="Times New Roman" w:hAnsi="Arial" w:cs="Arial"/>
          <w:kern w:val="24"/>
          <w:szCs w:val="22"/>
        </w:rPr>
        <w:tab/>
      </w:r>
    </w:p>
    <w:p w14:paraId="108EAEFE" w14:textId="79CE1605" w:rsidR="008F7B42" w:rsidRPr="00DB27CE" w:rsidRDefault="008F7B42" w:rsidP="008F7B42">
      <w:pPr>
        <w:ind w:left="4248"/>
        <w:jc w:val="both"/>
        <w:rPr>
          <w:rFonts w:ascii="Arial" w:eastAsia="Times New Roman" w:hAnsi="Arial" w:cs="Arial"/>
          <w:kern w:val="24"/>
          <w:szCs w:val="22"/>
        </w:rPr>
      </w:pPr>
    </w:p>
    <w:p w14:paraId="49B29247" w14:textId="0C9BF5AB" w:rsidR="00DB27CE" w:rsidRPr="008F7B42" w:rsidRDefault="009A23DF" w:rsidP="008F7B42">
      <w:pPr>
        <w:pStyle w:val="berschrift2"/>
        <w:spacing w:before="0" w:after="0"/>
        <w:rPr>
          <w:sz w:val="28"/>
          <w:szCs w:val="28"/>
        </w:rPr>
      </w:pPr>
      <w:bookmarkStart w:id="12" w:name="_Toc128925884"/>
      <w:r w:rsidRPr="008F7B42">
        <w:rPr>
          <w:sz w:val="28"/>
          <w:szCs w:val="28"/>
        </w:rPr>
        <w:t xml:space="preserve">Regeln </w:t>
      </w:r>
      <w:r w:rsidR="00CA1BBF" w:rsidRPr="008F7B42">
        <w:rPr>
          <w:sz w:val="28"/>
          <w:szCs w:val="28"/>
        </w:rPr>
        <w:t xml:space="preserve">zum Umgang der Mitarbeitenden in Bezug auf die </w:t>
      </w:r>
      <w:r w:rsidRPr="008F7B42">
        <w:rPr>
          <w:sz w:val="28"/>
          <w:szCs w:val="28"/>
        </w:rPr>
        <w:t xml:space="preserve">Nähe und Distanz </w:t>
      </w:r>
      <w:r w:rsidR="00CA1BBF" w:rsidRPr="008F7B42">
        <w:rPr>
          <w:sz w:val="28"/>
          <w:szCs w:val="28"/>
        </w:rPr>
        <w:t>zu den</w:t>
      </w:r>
      <w:r w:rsidRPr="008F7B42">
        <w:rPr>
          <w:sz w:val="28"/>
          <w:szCs w:val="28"/>
        </w:rPr>
        <w:t xml:space="preserve"> Kindern</w:t>
      </w:r>
      <w:bookmarkEnd w:id="12"/>
    </w:p>
    <w:p w14:paraId="450997F2" w14:textId="77777777" w:rsidR="00DB27CE" w:rsidRPr="00DB27CE" w:rsidRDefault="00DB27CE" w:rsidP="008F7B42"/>
    <w:p w14:paraId="758AA321" w14:textId="27293882" w:rsidR="00CA1BBF" w:rsidRDefault="00CA1BBF" w:rsidP="008F7B42">
      <w:r>
        <w:t>Als Fachpersonal gehen wir mit den uns anvertrauten Kindern professionell um. Deshalb haben wir folgende Regeln zum angemessenen Nähe- und Distanzverhalten im Umgang mit den Kindern definiert.</w:t>
      </w:r>
    </w:p>
    <w:p w14:paraId="73698EDE" w14:textId="77777777" w:rsidR="001A2F63" w:rsidRDefault="001A2F63" w:rsidP="008F7B42"/>
    <w:p w14:paraId="62A11C00" w14:textId="77777777" w:rsidR="008E58D0" w:rsidRDefault="008E58D0" w:rsidP="008F7B42">
      <w:pPr>
        <w:pStyle w:val="Aufzhlungszeichen"/>
      </w:pPr>
      <w:r w:rsidRPr="00880DA5">
        <w:t>Wir umarmen Kinde</w:t>
      </w:r>
      <w:r>
        <w:t>r nur, wenn sie dies wünschen.</w:t>
      </w:r>
    </w:p>
    <w:p w14:paraId="59BC254F" w14:textId="77777777" w:rsidR="00CA1BBF" w:rsidRDefault="009A23DF" w:rsidP="008F7B42">
      <w:pPr>
        <w:pStyle w:val="Aufzhlungszeichen"/>
      </w:pPr>
      <w:r w:rsidRPr="00880DA5">
        <w:t>Mit</w:t>
      </w:r>
      <w:r w:rsidR="00CA1BBF">
        <w:t>arbeitende küssen keine Kinder</w:t>
      </w:r>
    </w:p>
    <w:p w14:paraId="14B397C4" w14:textId="3620C123" w:rsidR="00CA1BBF" w:rsidRDefault="00CA1BBF" w:rsidP="008F7B42">
      <w:pPr>
        <w:pStyle w:val="Aufzhlungszeichen"/>
      </w:pPr>
      <w:r>
        <w:t>Mitarbeitende</w:t>
      </w:r>
      <w:r w:rsidR="009A23DF">
        <w:t xml:space="preserve"> gehen nicht mit Kindern in nicht einsehbare Räume, z.B. Lagerräume</w:t>
      </w:r>
      <w:r w:rsidR="009A23DF" w:rsidRPr="00880DA5">
        <w:t xml:space="preserve"> ...</w:t>
      </w:r>
    </w:p>
    <w:p w14:paraId="31A4D2A1" w14:textId="05E16F5F" w:rsidR="00B5002F" w:rsidRDefault="00B5002F" w:rsidP="008F7B42">
      <w:pPr>
        <w:pStyle w:val="Aufzhlungszeichen"/>
      </w:pPr>
      <w:r>
        <w:t>Mitarbeitende geben Kindern keine Kosenamen</w:t>
      </w:r>
    </w:p>
    <w:p w14:paraId="347A4430" w14:textId="77777777" w:rsidR="008F7B42" w:rsidRPr="00880DA5" w:rsidRDefault="008F7B42" w:rsidP="0015383E">
      <w:pPr>
        <w:pStyle w:val="Aufzhlungszeichen"/>
        <w:numPr>
          <w:ilvl w:val="0"/>
          <w:numId w:val="0"/>
        </w:numPr>
        <w:ind w:left="284" w:hanging="284"/>
      </w:pPr>
    </w:p>
    <w:p w14:paraId="48D1E5F6" w14:textId="77777777" w:rsidR="009A23DF" w:rsidRPr="008F7B42" w:rsidRDefault="009A23DF" w:rsidP="008F7B42">
      <w:pPr>
        <w:pStyle w:val="berschrift2"/>
        <w:spacing w:before="0" w:after="0"/>
        <w:rPr>
          <w:rFonts w:eastAsiaTheme="minorEastAsia"/>
          <w:sz w:val="28"/>
          <w:szCs w:val="28"/>
        </w:rPr>
      </w:pPr>
      <w:bookmarkStart w:id="13" w:name="_Toc128925885"/>
      <w:r w:rsidRPr="008F7B42">
        <w:rPr>
          <w:rFonts w:eastAsiaTheme="minorEastAsia"/>
          <w:sz w:val="28"/>
          <w:szCs w:val="28"/>
        </w:rPr>
        <w:t xml:space="preserve">Regeln </w:t>
      </w:r>
      <w:r w:rsidR="00CA1BBF" w:rsidRPr="008F7B42">
        <w:rPr>
          <w:rFonts w:eastAsiaTheme="minorEastAsia"/>
          <w:sz w:val="28"/>
          <w:szCs w:val="28"/>
        </w:rPr>
        <w:t>zur Nähe und Distanz unter Kindern</w:t>
      </w:r>
      <w:bookmarkEnd w:id="13"/>
    </w:p>
    <w:p w14:paraId="7EAC8B1C" w14:textId="410DD636" w:rsidR="00112C47" w:rsidRDefault="00112C47" w:rsidP="008F7B42">
      <w:pPr>
        <w:rPr>
          <w:rStyle w:val="IntensiveHervorhebung"/>
        </w:rPr>
      </w:pPr>
    </w:p>
    <w:p w14:paraId="402ED19C" w14:textId="77777777" w:rsidR="008C09AB" w:rsidRPr="008C09AB" w:rsidRDefault="008C09AB" w:rsidP="008F7B42">
      <w:pPr>
        <w:jc w:val="both"/>
        <w:rPr>
          <w:rFonts w:ascii="Arial" w:eastAsia="Times New Roman" w:hAnsi="Arial" w:cs="Arial"/>
          <w:kern w:val="24"/>
          <w:szCs w:val="22"/>
        </w:rPr>
      </w:pPr>
      <w:r w:rsidRPr="008C09AB">
        <w:rPr>
          <w:rFonts w:ascii="Arial" w:eastAsia="Times New Roman" w:hAnsi="Arial" w:cs="Arial"/>
          <w:kern w:val="24"/>
          <w:szCs w:val="22"/>
        </w:rPr>
        <w:t>Grundsätzlich gilt, dass wir die Kinder zum Entdecken und Erforschen ihrer Umwelt einladen. Dabei sammeln sie wertvolle Erfahrungen für ihre Entwicklung. Dazu gehört auch, Grenzen kennenzulernen (eigene und die anderer) und diese zu wahren. Das Erkunden des eigenen Körpers ist ein wichtiger Schritt in der kindlichen Entwicklung. Das bezieht auch so genannte „Doktorspiele“ mit ein. Diese prägen in harmloser Form nicht selten den Alltag in Kindertageseinrichtungen.</w:t>
      </w:r>
    </w:p>
    <w:p w14:paraId="5F2C3599" w14:textId="77777777" w:rsidR="008C09AB" w:rsidRPr="008C09AB" w:rsidRDefault="008C09AB" w:rsidP="008F7B42">
      <w:pPr>
        <w:jc w:val="both"/>
        <w:rPr>
          <w:rFonts w:ascii="Arial" w:eastAsia="Times New Roman" w:hAnsi="Arial" w:cs="Arial"/>
          <w:kern w:val="24"/>
          <w:szCs w:val="22"/>
        </w:rPr>
      </w:pPr>
      <w:r w:rsidRPr="008C09AB">
        <w:rPr>
          <w:rFonts w:ascii="Arial" w:eastAsia="Times New Roman" w:hAnsi="Arial" w:cs="Arial"/>
          <w:kern w:val="24"/>
          <w:szCs w:val="22"/>
        </w:rPr>
        <w:t>Allerdings ist hier besonders wichtig, dass kein Zwang ausgeübt wird. Darüber hinaus bestehen im Kinderhort Hausham klare Regeln und Richtlinien. Das bedeutet, dass alle Spiele den Intimbereich ausschließen.</w:t>
      </w:r>
    </w:p>
    <w:p w14:paraId="777D4E53" w14:textId="6A4D5264" w:rsidR="00112C47" w:rsidRPr="008C09AB" w:rsidRDefault="008C09AB" w:rsidP="008F7B42">
      <w:pPr>
        <w:jc w:val="both"/>
        <w:rPr>
          <w:rStyle w:val="IntensiveHervorhebung"/>
          <w:rFonts w:ascii="Arial" w:eastAsia="Times New Roman" w:hAnsi="Arial" w:cs="Arial"/>
          <w:i w:val="0"/>
          <w:iCs w:val="0"/>
          <w:color w:val="auto"/>
          <w:kern w:val="24"/>
          <w:szCs w:val="22"/>
        </w:rPr>
      </w:pPr>
      <w:r w:rsidRPr="008C09AB">
        <w:rPr>
          <w:rFonts w:ascii="Arial" w:eastAsia="Times New Roman" w:hAnsi="Arial" w:cs="Arial"/>
          <w:kern w:val="24"/>
          <w:szCs w:val="22"/>
        </w:rPr>
        <w:t>Da es auch zwischen den Kindern zu Machtverhältnissen kommen kann, ist es uns wichtig, die Kinder dafür zu sensi</w:t>
      </w:r>
      <w:r>
        <w:rPr>
          <w:rFonts w:ascii="Arial" w:eastAsia="Times New Roman" w:hAnsi="Arial" w:cs="Arial"/>
          <w:kern w:val="24"/>
          <w:szCs w:val="22"/>
        </w:rPr>
        <w:t>bilisieren.</w:t>
      </w:r>
    </w:p>
    <w:p w14:paraId="38107075" w14:textId="63403A6D" w:rsidR="00392386" w:rsidRDefault="00112C47" w:rsidP="00112C47">
      <w:r>
        <w:t xml:space="preserve">Die physische und psychosexuelle Entwicklung beginnt bereits im Mutterleib. Auch Kinder haben Bedürfnisse nach Nähe und danach sich selbst und andere kennenzulernen. </w:t>
      </w:r>
      <w:r w:rsidR="00C659A5">
        <w:t xml:space="preserve">Dazu gehört unter anderem auch das sogenannte Doktorspiel. </w:t>
      </w:r>
      <w:r>
        <w:t>Damit die Rechte eines jeden Kindes gewahrt werden können</w:t>
      </w:r>
      <w:r w:rsidR="007828C8">
        <w:t>,</w:t>
      </w:r>
      <w:r>
        <w:t xml:space="preserve"> haben wir uns auf folgende Rege</w:t>
      </w:r>
      <w:r w:rsidR="0015383E">
        <w:t>ln geeinigt:</w:t>
      </w:r>
    </w:p>
    <w:p w14:paraId="3CDBD16E" w14:textId="77777777" w:rsidR="00392386" w:rsidRPr="00112C47" w:rsidRDefault="00392386" w:rsidP="00112C47"/>
    <w:p w14:paraId="2B4C4D8B" w14:textId="77777777" w:rsidR="00B43B9A" w:rsidRPr="00C659A5" w:rsidRDefault="006A3B91" w:rsidP="008F7B42">
      <w:pPr>
        <w:pStyle w:val="Aufzhlungszeichen"/>
      </w:pPr>
      <w:r w:rsidRPr="00C659A5">
        <w:t xml:space="preserve">Jedes Kind bestimmt selbst, mit wem es </w:t>
      </w:r>
      <w:r w:rsidR="00C659A5">
        <w:t>(</w:t>
      </w:r>
      <w:r w:rsidRPr="00C659A5">
        <w:t>Doktor</w:t>
      </w:r>
      <w:r w:rsidR="00C659A5">
        <w:t>)</w:t>
      </w:r>
      <w:r w:rsidRPr="00C659A5">
        <w:t xml:space="preserve"> spielen will.</w:t>
      </w:r>
    </w:p>
    <w:p w14:paraId="29478B77" w14:textId="2E283417" w:rsidR="00B43B9A" w:rsidRPr="00C659A5" w:rsidRDefault="006A3B91" w:rsidP="008F7B42">
      <w:pPr>
        <w:pStyle w:val="Aufzhlungszeichen"/>
      </w:pPr>
      <w:r w:rsidRPr="00C659A5">
        <w:t xml:space="preserve">Ein Kind streichelt und untersucht ein anderes Kind so viel, wie es für es selber und </w:t>
      </w:r>
      <w:r w:rsidR="00EA2AFE">
        <w:t>das andere Kind angenehm ist</w:t>
      </w:r>
      <w:r w:rsidRPr="00C659A5">
        <w:t>.</w:t>
      </w:r>
    </w:p>
    <w:p w14:paraId="38BE1006" w14:textId="77777777" w:rsidR="00B43B9A" w:rsidRPr="00C659A5" w:rsidRDefault="006A3B91" w:rsidP="008F7B42">
      <w:pPr>
        <w:pStyle w:val="Aufzhlungszeichen"/>
      </w:pPr>
      <w:r w:rsidRPr="00C659A5">
        <w:t>Kein Kind tut einem anderen Kind weh.</w:t>
      </w:r>
    </w:p>
    <w:p w14:paraId="6E798E11" w14:textId="77777777" w:rsidR="00B43B9A" w:rsidRPr="00C659A5" w:rsidRDefault="006A3B91" w:rsidP="008F7B42">
      <w:pPr>
        <w:pStyle w:val="Aufzhlungszeichen"/>
      </w:pPr>
      <w:r w:rsidRPr="00C659A5">
        <w:lastRenderedPageBreak/>
        <w:t>Niemand steckt einem anderen Kind etwas in den Po, in die Vagina, in den Pen</w:t>
      </w:r>
      <w:r w:rsidR="00C659A5">
        <w:t>is, in die Nase, den Mund oder in das Ohr.</w:t>
      </w:r>
    </w:p>
    <w:p w14:paraId="484C24DA" w14:textId="77777777" w:rsidR="00B43B9A" w:rsidRPr="00C659A5" w:rsidRDefault="006A3B91" w:rsidP="008F7B42">
      <w:pPr>
        <w:pStyle w:val="Aufzhlungszeichen"/>
      </w:pPr>
      <w:r w:rsidRPr="00C659A5">
        <w:t>Größere Kinder, Jugendliche und Erwachsene haben bei Doktorspielen nichts zu suchen.</w:t>
      </w:r>
    </w:p>
    <w:p w14:paraId="2C2E90A5" w14:textId="77777777" w:rsidR="00C659A5" w:rsidRDefault="00C659A5" w:rsidP="008F7B42">
      <w:pPr>
        <w:pStyle w:val="Aufzhlungszeichen"/>
      </w:pPr>
      <w:r>
        <w:t>„Nein“ heißt „Nein“ und „Stopp“ bedeutet „Stopp“</w:t>
      </w:r>
    </w:p>
    <w:p w14:paraId="116FCE6E" w14:textId="77777777" w:rsidR="00B43B9A" w:rsidRPr="00C659A5" w:rsidRDefault="006A3B91" w:rsidP="008F7B42">
      <w:pPr>
        <w:pStyle w:val="Aufzhlungszeichen"/>
      </w:pPr>
      <w:r w:rsidRPr="00C659A5">
        <w:t>Schlechte Geheimnisse darf man erzählen.</w:t>
      </w:r>
    </w:p>
    <w:p w14:paraId="57928BAA" w14:textId="1374BE6E" w:rsidR="008C09AB" w:rsidRDefault="006A3B91" w:rsidP="008F7B42">
      <w:pPr>
        <w:pStyle w:val="Aufzhlungszeichen"/>
      </w:pPr>
      <w:r w:rsidRPr="00C659A5">
        <w:t>Hilfe holen ist kein Petzen!</w:t>
      </w:r>
    </w:p>
    <w:p w14:paraId="49EB9B87" w14:textId="77777777" w:rsidR="008C09AB" w:rsidRPr="0015383E" w:rsidRDefault="008C09AB" w:rsidP="005468DF">
      <w:pPr>
        <w:pStyle w:val="Aufzhlungszeichen"/>
        <w:numPr>
          <w:ilvl w:val="0"/>
          <w:numId w:val="0"/>
        </w:numPr>
        <w:rPr>
          <w:szCs w:val="22"/>
        </w:rPr>
      </w:pPr>
    </w:p>
    <w:p w14:paraId="37AD2A11" w14:textId="77777777" w:rsidR="009A23DF" w:rsidRPr="008F7B42" w:rsidRDefault="009A23DF" w:rsidP="005468DF">
      <w:pPr>
        <w:pStyle w:val="berschrift2"/>
        <w:spacing w:before="0" w:after="0"/>
        <w:rPr>
          <w:rFonts w:eastAsiaTheme="minorEastAsia"/>
          <w:sz w:val="28"/>
          <w:szCs w:val="28"/>
        </w:rPr>
      </w:pPr>
      <w:bookmarkStart w:id="14" w:name="_Toc128925886"/>
      <w:r w:rsidRPr="008F7B42">
        <w:rPr>
          <w:rFonts w:eastAsiaTheme="minorEastAsia"/>
          <w:sz w:val="28"/>
          <w:szCs w:val="28"/>
        </w:rPr>
        <w:t>Regeln zwischen Eltern und den eigenen Kindern in der Kita</w:t>
      </w:r>
      <w:bookmarkEnd w:id="14"/>
    </w:p>
    <w:p w14:paraId="0933A4B9" w14:textId="771336D7" w:rsidR="00C659A5" w:rsidRDefault="00C659A5" w:rsidP="005468DF">
      <w:pPr>
        <w:rPr>
          <w:rStyle w:val="IntensiveHervorhebung"/>
        </w:rPr>
      </w:pPr>
    </w:p>
    <w:p w14:paraId="24003F16" w14:textId="261EDEC9" w:rsidR="00321D51" w:rsidRDefault="00321D51" w:rsidP="005468DF">
      <w:pPr>
        <w:jc w:val="both"/>
        <w:rPr>
          <w:rFonts w:ascii="Arial" w:hAnsi="Arial" w:cs="Arial"/>
        </w:rPr>
      </w:pPr>
      <w:r w:rsidRPr="00AD0548">
        <w:rPr>
          <w:rFonts w:ascii="Arial" w:hAnsi="Arial" w:cs="Arial"/>
        </w:rPr>
        <w:t xml:space="preserve">Wir verstehen die Zusammenarbeit mit Eltern als partnerschaftlich. Wir freuen uns über guten und regen Austausch sowie großem Interesse am Geschehen im Hort. Gerade hier ist es wichtig, sich auf vertrauensvoller Ebene zu begegnen. Da die Kinder selbstständig von der Schule in den Hort kommen, sehen wir die Eltern in der Regel nur in den Abholsituationen. Beim Ankommen begrüßen die Kinder die pädagogischen Fachkräfte persönlich und zeigen damit, dass sie im Hort angekommen sind. Selbiges gilt für die Abholsituation. So wird nicht nur eine bewusste Verabschiedung möglich, sondern auch die Übergabe an die Eltern wird bewusst gestaltet. </w:t>
      </w:r>
    </w:p>
    <w:p w14:paraId="095583E3" w14:textId="77777777" w:rsidR="005468DF" w:rsidRDefault="005468DF" w:rsidP="005468DF">
      <w:pPr>
        <w:jc w:val="both"/>
        <w:rPr>
          <w:rFonts w:ascii="Arial" w:hAnsi="Arial" w:cs="Arial"/>
        </w:rPr>
      </w:pPr>
    </w:p>
    <w:p w14:paraId="2AF511BB" w14:textId="77777777" w:rsidR="00A759A5" w:rsidRPr="008F7B42" w:rsidRDefault="009A23DF" w:rsidP="005468DF">
      <w:pPr>
        <w:pStyle w:val="berschrift2"/>
        <w:spacing w:before="0" w:after="0"/>
        <w:rPr>
          <w:sz w:val="28"/>
          <w:szCs w:val="28"/>
        </w:rPr>
      </w:pPr>
      <w:bookmarkStart w:id="15" w:name="_Toc128925887"/>
      <w:r w:rsidRPr="008F7B42">
        <w:rPr>
          <w:rFonts w:eastAsiaTheme="minorEastAsia"/>
          <w:sz w:val="28"/>
          <w:szCs w:val="28"/>
        </w:rPr>
        <w:t xml:space="preserve">Regeln </w:t>
      </w:r>
      <w:r w:rsidR="00A759A5" w:rsidRPr="008F7B42">
        <w:rPr>
          <w:rFonts w:eastAsiaTheme="minorEastAsia"/>
          <w:sz w:val="28"/>
          <w:szCs w:val="28"/>
        </w:rPr>
        <w:t>für</w:t>
      </w:r>
      <w:r w:rsidRPr="008F7B42">
        <w:rPr>
          <w:rFonts w:eastAsiaTheme="minorEastAsia"/>
          <w:sz w:val="28"/>
          <w:szCs w:val="28"/>
        </w:rPr>
        <w:t xml:space="preserve"> Eltern </w:t>
      </w:r>
      <w:r w:rsidR="00A759A5" w:rsidRPr="008F7B42">
        <w:rPr>
          <w:rFonts w:eastAsiaTheme="minorEastAsia"/>
          <w:sz w:val="28"/>
          <w:szCs w:val="28"/>
        </w:rPr>
        <w:t>im Umgang mit</w:t>
      </w:r>
      <w:r w:rsidRPr="008F7B42">
        <w:rPr>
          <w:rFonts w:eastAsiaTheme="minorEastAsia"/>
          <w:sz w:val="28"/>
          <w:szCs w:val="28"/>
        </w:rPr>
        <w:t xml:space="preserve"> fremden Kindern</w:t>
      </w:r>
      <w:bookmarkEnd w:id="15"/>
    </w:p>
    <w:p w14:paraId="0603A00B" w14:textId="6FDE6C50" w:rsidR="00A759A5" w:rsidRDefault="00A759A5" w:rsidP="005468DF">
      <w:pPr>
        <w:pStyle w:val="Aufzhlungszeichen"/>
        <w:numPr>
          <w:ilvl w:val="0"/>
          <w:numId w:val="0"/>
        </w:numPr>
      </w:pPr>
    </w:p>
    <w:p w14:paraId="535ABD27" w14:textId="77777777" w:rsidR="00FC0A5A" w:rsidRPr="00321D51" w:rsidRDefault="00FC0A5A" w:rsidP="005468DF">
      <w:pPr>
        <w:jc w:val="both"/>
        <w:rPr>
          <w:rFonts w:ascii="Arial" w:eastAsia="Calibri" w:hAnsi="Arial" w:cs="Arial"/>
          <w:szCs w:val="22"/>
        </w:rPr>
      </w:pPr>
      <w:r w:rsidRPr="00321D51">
        <w:rPr>
          <w:rFonts w:ascii="Arial" w:eastAsia="Calibri" w:hAnsi="Arial" w:cs="Arial"/>
          <w:szCs w:val="22"/>
        </w:rPr>
        <w:t>Ein anderer wichtiger Punkt ist, dass wir darauf achten, dass Eltern in der Einrichtung keine Fotos machen, auf denen auch andere Kinder als die eigenen abgebildet bzw. zu sehen sind. Wir bemühen uns daher immer selbst darum, genug Fotos zu schießen, da wir von den Eltern bereits zu Beginn des Betreuungsvertrages darüber in Kenntnis gesetzt wurden, von welchem Kind Aufnahmen gemacht werden dürfen und von welchem nicht.</w:t>
      </w:r>
    </w:p>
    <w:p w14:paraId="781AEDC3" w14:textId="77777777" w:rsidR="00FC0A5A" w:rsidRPr="00A759A5" w:rsidRDefault="00FC0A5A" w:rsidP="005468DF">
      <w:pPr>
        <w:pStyle w:val="Aufzhlungszeichen"/>
        <w:numPr>
          <w:ilvl w:val="0"/>
          <w:numId w:val="0"/>
        </w:numPr>
        <w:ind w:left="284"/>
      </w:pPr>
    </w:p>
    <w:p w14:paraId="541F7114" w14:textId="65B22020" w:rsidR="009A23DF" w:rsidRPr="005468DF" w:rsidRDefault="00DD78C7" w:rsidP="005468DF">
      <w:pPr>
        <w:pStyle w:val="berschrift2"/>
        <w:spacing w:before="0" w:after="0"/>
        <w:rPr>
          <w:rFonts w:eastAsiaTheme="minorEastAsia"/>
          <w:sz w:val="28"/>
          <w:szCs w:val="28"/>
        </w:rPr>
      </w:pPr>
      <w:bookmarkStart w:id="16" w:name="_Toc128925888"/>
      <w:r w:rsidRPr="005468DF">
        <w:rPr>
          <w:rFonts w:eastAsiaTheme="minorEastAsia"/>
          <w:sz w:val="28"/>
          <w:szCs w:val="28"/>
        </w:rPr>
        <w:t xml:space="preserve">Diese </w:t>
      </w:r>
      <w:r w:rsidR="009A23DF" w:rsidRPr="005468DF">
        <w:rPr>
          <w:rFonts w:eastAsiaTheme="minorEastAsia"/>
          <w:sz w:val="28"/>
          <w:szCs w:val="28"/>
        </w:rPr>
        <w:t>Regeln gelten zwischen Erwachsenen</w:t>
      </w:r>
      <w:bookmarkEnd w:id="16"/>
      <w:r w:rsidR="00EA2AFE" w:rsidRPr="005468DF">
        <w:rPr>
          <w:rFonts w:eastAsiaTheme="minorEastAsia"/>
          <w:sz w:val="28"/>
          <w:szCs w:val="28"/>
        </w:rPr>
        <w:t xml:space="preserve"> </w:t>
      </w:r>
    </w:p>
    <w:p w14:paraId="7D874CA7" w14:textId="77777777" w:rsidR="0077211A" w:rsidRPr="0077211A" w:rsidRDefault="0077211A" w:rsidP="005468DF"/>
    <w:p w14:paraId="2DD9BC55" w14:textId="77777777" w:rsidR="007A060C" w:rsidRDefault="007A060C" w:rsidP="005468DF">
      <w:pPr>
        <w:jc w:val="both"/>
        <w:rPr>
          <w:rFonts w:ascii="Arial" w:eastAsiaTheme="minorEastAsia" w:hAnsi="Arial" w:cs="Arial"/>
          <w:kern w:val="24"/>
        </w:rPr>
      </w:pPr>
      <w:r w:rsidRPr="00BB461B">
        <w:rPr>
          <w:rFonts w:ascii="Arial" w:eastAsiaTheme="minorEastAsia" w:hAnsi="Arial" w:cs="Arial"/>
          <w:kern w:val="24"/>
        </w:rPr>
        <w:t>Auch hier gilt der Grundsatz der Erziehungspartner</w:t>
      </w:r>
      <w:r>
        <w:rPr>
          <w:rFonts w:ascii="Arial" w:eastAsiaTheme="minorEastAsia" w:hAnsi="Arial" w:cs="Arial"/>
          <w:kern w:val="24"/>
        </w:rPr>
        <w:t xml:space="preserve">schaft. Es geht um einen Umgang </w:t>
      </w:r>
      <w:r w:rsidRPr="00BB461B">
        <w:rPr>
          <w:rFonts w:ascii="Arial" w:eastAsiaTheme="minorEastAsia" w:hAnsi="Arial" w:cs="Arial"/>
          <w:kern w:val="24"/>
        </w:rPr>
        <w:t>miteinander, der von Vertrauen, Transparenz und Respekt g</w:t>
      </w:r>
      <w:r>
        <w:rPr>
          <w:rFonts w:ascii="Arial" w:eastAsiaTheme="minorEastAsia" w:hAnsi="Arial" w:cs="Arial"/>
          <w:kern w:val="24"/>
        </w:rPr>
        <w:t xml:space="preserve">ekennzeichnet ist. Nicht selten </w:t>
      </w:r>
      <w:r w:rsidRPr="00BB461B">
        <w:rPr>
          <w:rFonts w:ascii="Arial" w:eastAsiaTheme="minorEastAsia" w:hAnsi="Arial" w:cs="Arial"/>
          <w:kern w:val="24"/>
        </w:rPr>
        <w:t>begleiten sich nicht nur Kinder und pädagogische Fachkräfte fü</w:t>
      </w:r>
      <w:r>
        <w:rPr>
          <w:rFonts w:ascii="Arial" w:eastAsiaTheme="minorEastAsia" w:hAnsi="Arial" w:cs="Arial"/>
          <w:kern w:val="24"/>
        </w:rPr>
        <w:t xml:space="preserve">r eine lange Zeit, sondern auch </w:t>
      </w:r>
      <w:r w:rsidRPr="00BB461B">
        <w:rPr>
          <w:rFonts w:ascii="Arial" w:eastAsiaTheme="minorEastAsia" w:hAnsi="Arial" w:cs="Arial"/>
          <w:kern w:val="24"/>
        </w:rPr>
        <w:t>Eltern und Fachkräfte. Das schafft oftmals ein herzliches und inni</w:t>
      </w:r>
      <w:r>
        <w:rPr>
          <w:rFonts w:ascii="Arial" w:eastAsiaTheme="minorEastAsia" w:hAnsi="Arial" w:cs="Arial"/>
          <w:kern w:val="24"/>
        </w:rPr>
        <w:t xml:space="preserve">ges Verhältnis. Allerdings gilt </w:t>
      </w:r>
      <w:r w:rsidRPr="00BB461B">
        <w:rPr>
          <w:rFonts w:ascii="Arial" w:eastAsiaTheme="minorEastAsia" w:hAnsi="Arial" w:cs="Arial"/>
          <w:kern w:val="24"/>
        </w:rPr>
        <w:t>es auch hier, Grenzen zu wahren – persönliche und fachlic</w:t>
      </w:r>
      <w:r>
        <w:rPr>
          <w:rFonts w:ascii="Arial" w:eastAsiaTheme="minorEastAsia" w:hAnsi="Arial" w:cs="Arial"/>
          <w:kern w:val="24"/>
        </w:rPr>
        <w:t xml:space="preserve">he. Es ist kein privater Umgang </w:t>
      </w:r>
      <w:r w:rsidRPr="00BB461B">
        <w:rPr>
          <w:rFonts w:ascii="Arial" w:eastAsiaTheme="minorEastAsia" w:hAnsi="Arial" w:cs="Arial"/>
          <w:kern w:val="24"/>
        </w:rPr>
        <w:t>zwischen Mitarbeitenden und Eltern gewünscht. Aus dies</w:t>
      </w:r>
      <w:r>
        <w:rPr>
          <w:rFonts w:ascii="Arial" w:eastAsiaTheme="minorEastAsia" w:hAnsi="Arial" w:cs="Arial"/>
          <w:kern w:val="24"/>
        </w:rPr>
        <w:t xml:space="preserve">em Grund soll es auch vermieden </w:t>
      </w:r>
      <w:r w:rsidRPr="00BB461B">
        <w:rPr>
          <w:rFonts w:ascii="Arial" w:eastAsiaTheme="minorEastAsia" w:hAnsi="Arial" w:cs="Arial"/>
          <w:kern w:val="24"/>
        </w:rPr>
        <w:t>werden, private Mobilnu</w:t>
      </w:r>
      <w:r>
        <w:rPr>
          <w:rFonts w:ascii="Arial" w:eastAsiaTheme="minorEastAsia" w:hAnsi="Arial" w:cs="Arial"/>
          <w:kern w:val="24"/>
        </w:rPr>
        <w:t xml:space="preserve">mmern auszutauschen. </w:t>
      </w:r>
    </w:p>
    <w:p w14:paraId="151AE605" w14:textId="77777777" w:rsidR="007A060C" w:rsidRDefault="007A060C" w:rsidP="005468DF">
      <w:pPr>
        <w:jc w:val="both"/>
        <w:rPr>
          <w:rFonts w:ascii="Arial" w:eastAsiaTheme="minorEastAsia" w:hAnsi="Arial" w:cs="Arial"/>
          <w:kern w:val="24"/>
        </w:rPr>
      </w:pPr>
      <w:r w:rsidRPr="00BB461B">
        <w:rPr>
          <w:rFonts w:ascii="Arial" w:eastAsiaTheme="minorEastAsia" w:hAnsi="Arial" w:cs="Arial"/>
          <w:kern w:val="24"/>
        </w:rPr>
        <w:t>Alle Mitarbeitend</w:t>
      </w:r>
      <w:r>
        <w:rPr>
          <w:rFonts w:ascii="Arial" w:eastAsiaTheme="minorEastAsia" w:hAnsi="Arial" w:cs="Arial"/>
          <w:kern w:val="24"/>
        </w:rPr>
        <w:t>en im Kinderhort Hausham</w:t>
      </w:r>
      <w:r w:rsidRPr="00BB461B">
        <w:rPr>
          <w:rFonts w:ascii="Arial" w:eastAsiaTheme="minorEastAsia" w:hAnsi="Arial" w:cs="Arial"/>
          <w:kern w:val="24"/>
        </w:rPr>
        <w:t xml:space="preserve"> werden</w:t>
      </w:r>
      <w:r>
        <w:rPr>
          <w:rFonts w:ascii="Arial" w:eastAsiaTheme="minorEastAsia" w:hAnsi="Arial" w:cs="Arial"/>
          <w:kern w:val="24"/>
        </w:rPr>
        <w:t xml:space="preserve"> unabhängig von ihrer Herkunft, </w:t>
      </w:r>
      <w:r w:rsidRPr="00BB461B">
        <w:rPr>
          <w:rFonts w:ascii="Arial" w:eastAsiaTheme="minorEastAsia" w:hAnsi="Arial" w:cs="Arial"/>
          <w:kern w:val="24"/>
        </w:rPr>
        <w:t xml:space="preserve">Religion, Hautfarbe und Kultur geschätzt. Die </w:t>
      </w:r>
      <w:r>
        <w:rPr>
          <w:rFonts w:ascii="Arial" w:eastAsiaTheme="minorEastAsia" w:hAnsi="Arial" w:cs="Arial"/>
          <w:kern w:val="24"/>
        </w:rPr>
        <w:t xml:space="preserve">pädagogischen Fachkräfte werden </w:t>
      </w:r>
      <w:r w:rsidRPr="00BB461B">
        <w:rPr>
          <w:rFonts w:ascii="Arial" w:eastAsiaTheme="minorEastAsia" w:hAnsi="Arial" w:cs="Arial"/>
          <w:kern w:val="24"/>
        </w:rPr>
        <w:t xml:space="preserve">gleichermaßen mit allen anstehenden Aufgaben betraut. </w:t>
      </w:r>
    </w:p>
    <w:p w14:paraId="627E956D" w14:textId="77777777" w:rsidR="005468DF" w:rsidRDefault="007A060C" w:rsidP="005468DF">
      <w:pPr>
        <w:jc w:val="both"/>
        <w:rPr>
          <w:rFonts w:ascii="Arial" w:eastAsiaTheme="minorEastAsia" w:hAnsi="Arial" w:cs="Arial"/>
          <w:kern w:val="24"/>
        </w:rPr>
      </w:pPr>
      <w:r w:rsidRPr="00BB461B">
        <w:rPr>
          <w:rFonts w:ascii="Arial" w:eastAsiaTheme="minorEastAsia" w:hAnsi="Arial" w:cs="Arial"/>
          <w:kern w:val="24"/>
        </w:rPr>
        <w:t>Ein transparent</w:t>
      </w:r>
      <w:r>
        <w:rPr>
          <w:rFonts w:ascii="Arial" w:eastAsiaTheme="minorEastAsia" w:hAnsi="Arial" w:cs="Arial"/>
          <w:kern w:val="24"/>
        </w:rPr>
        <w:t xml:space="preserve">es und </w:t>
      </w:r>
      <w:r w:rsidRPr="00BB461B">
        <w:rPr>
          <w:rFonts w:ascii="Arial" w:eastAsiaTheme="minorEastAsia" w:hAnsi="Arial" w:cs="Arial"/>
          <w:kern w:val="24"/>
        </w:rPr>
        <w:t>gleichberechtigtes Handeln prägt unsere tägliche Arbeit und s</w:t>
      </w:r>
      <w:r>
        <w:rPr>
          <w:rFonts w:ascii="Arial" w:eastAsiaTheme="minorEastAsia" w:hAnsi="Arial" w:cs="Arial"/>
          <w:kern w:val="24"/>
        </w:rPr>
        <w:t xml:space="preserve">tellt ein wesentliches Element </w:t>
      </w:r>
      <w:r w:rsidRPr="00BB461B">
        <w:rPr>
          <w:rFonts w:ascii="Arial" w:eastAsiaTheme="minorEastAsia" w:hAnsi="Arial" w:cs="Arial"/>
          <w:kern w:val="24"/>
        </w:rPr>
        <w:t xml:space="preserve">unseres Verständnisses von Fachlichkeit dar. Dies heißt </w:t>
      </w:r>
      <w:r>
        <w:rPr>
          <w:rFonts w:ascii="Arial" w:eastAsiaTheme="minorEastAsia" w:hAnsi="Arial" w:cs="Arial"/>
          <w:kern w:val="24"/>
        </w:rPr>
        <w:t xml:space="preserve">aber auch, dass wir aufeinander </w:t>
      </w:r>
      <w:r w:rsidRPr="00BB461B">
        <w:rPr>
          <w:rFonts w:ascii="Arial" w:eastAsiaTheme="minorEastAsia" w:hAnsi="Arial" w:cs="Arial"/>
          <w:kern w:val="24"/>
        </w:rPr>
        <w:t>achten und das Tun des jeweils anderen im Blick haben. Natür</w:t>
      </w:r>
      <w:r>
        <w:rPr>
          <w:rFonts w:ascii="Arial" w:eastAsiaTheme="minorEastAsia" w:hAnsi="Arial" w:cs="Arial"/>
          <w:kern w:val="24"/>
        </w:rPr>
        <w:t>lich geht es nicht darum, einem</w:t>
      </w:r>
      <w:r w:rsidRPr="00BB461B">
        <w:rPr>
          <w:rFonts w:ascii="Arial" w:eastAsiaTheme="minorEastAsia" w:hAnsi="Arial" w:cs="Arial"/>
          <w:kern w:val="24"/>
        </w:rPr>
        <w:t>/ einer Mitarbeiter(in) nicht zu vertrauen - im Gegenteil: Offen</w:t>
      </w:r>
      <w:r>
        <w:rPr>
          <w:rFonts w:ascii="Arial" w:eastAsiaTheme="minorEastAsia" w:hAnsi="Arial" w:cs="Arial"/>
          <w:kern w:val="24"/>
        </w:rPr>
        <w:t xml:space="preserve">heit ist das, was unsere Arbeit </w:t>
      </w:r>
      <w:r w:rsidRPr="00BB461B">
        <w:rPr>
          <w:rFonts w:ascii="Arial" w:eastAsiaTheme="minorEastAsia" w:hAnsi="Arial" w:cs="Arial"/>
          <w:kern w:val="24"/>
        </w:rPr>
        <w:t>kennzeichnet.</w:t>
      </w:r>
    </w:p>
    <w:p w14:paraId="46C1944B" w14:textId="6A6CAA36" w:rsidR="00392386" w:rsidRPr="0015383E" w:rsidRDefault="007A060C" w:rsidP="0015383E">
      <w:pPr>
        <w:jc w:val="both"/>
        <w:rPr>
          <w:rStyle w:val="IntensiveHervorhebung"/>
          <w:rFonts w:ascii="Arial" w:eastAsiaTheme="minorEastAsia" w:hAnsi="Arial" w:cs="Arial"/>
          <w:i w:val="0"/>
          <w:iCs w:val="0"/>
          <w:color w:val="auto"/>
          <w:kern w:val="24"/>
        </w:rPr>
      </w:pPr>
      <w:r w:rsidRPr="00BB461B">
        <w:rPr>
          <w:rFonts w:ascii="Arial" w:eastAsiaTheme="minorEastAsia" w:hAnsi="Arial" w:cs="Arial"/>
          <w:kern w:val="24"/>
        </w:rPr>
        <w:t xml:space="preserve"> </w:t>
      </w:r>
    </w:p>
    <w:p w14:paraId="5EB1EE1F" w14:textId="40A552F5" w:rsidR="00803422" w:rsidRDefault="009A23DF" w:rsidP="0015383E">
      <w:pPr>
        <w:pStyle w:val="Aufzhlungszeichen"/>
        <w:ind w:left="0" w:firstLine="0"/>
      </w:pPr>
      <w:r>
        <w:t xml:space="preserve">Im Tür-und-Angel-Gespräch erfolgt ein kurzer Austausch zu tagesaktuellen Themen, </w:t>
      </w:r>
      <w:r w:rsidR="0015383E">
        <w:tab/>
      </w:r>
      <w:r w:rsidR="00DB3F48">
        <w:t>tiefergehende Fragestellungen</w:t>
      </w:r>
      <w:r>
        <w:t xml:space="preserve"> werde</w:t>
      </w:r>
      <w:r w:rsidR="00803422">
        <w:t>n im Elterngespräch besprochen</w:t>
      </w:r>
    </w:p>
    <w:p w14:paraId="6B090C40" w14:textId="77777777" w:rsidR="009A23DF" w:rsidRDefault="00803422" w:rsidP="0015383E">
      <w:pPr>
        <w:pStyle w:val="Aufzhlungszeichen"/>
        <w:ind w:left="0" w:firstLine="0"/>
      </w:pPr>
      <w:r>
        <w:t>W</w:t>
      </w:r>
      <w:r w:rsidR="009A23DF">
        <w:t xml:space="preserve">ir wahren den </w:t>
      </w:r>
      <w:r w:rsidR="00DD78C7">
        <w:t>Datenschutz</w:t>
      </w:r>
      <w:r>
        <w:t xml:space="preserve"> und reden nicht über andere Kinder.</w:t>
      </w:r>
    </w:p>
    <w:p w14:paraId="5527F028" w14:textId="0591056C" w:rsidR="009A23DF" w:rsidRDefault="009A23DF" w:rsidP="0015383E">
      <w:pPr>
        <w:pStyle w:val="Aufzhlungszeichen"/>
        <w:ind w:left="0" w:firstLine="0"/>
      </w:pPr>
      <w:r>
        <w:t>Anrede Du/S</w:t>
      </w:r>
      <w:r w:rsidR="00DD78C7">
        <w:t>i</w:t>
      </w:r>
      <w:r>
        <w:t>e</w:t>
      </w:r>
    </w:p>
    <w:p w14:paraId="34D46AD3" w14:textId="1FD8676C" w:rsidR="007A060C" w:rsidRDefault="007A060C" w:rsidP="005468DF">
      <w:pPr>
        <w:pStyle w:val="Aufzhlungszeichen"/>
        <w:numPr>
          <w:ilvl w:val="0"/>
          <w:numId w:val="0"/>
        </w:numPr>
      </w:pPr>
    </w:p>
    <w:p w14:paraId="78350093" w14:textId="77777777" w:rsidR="00DD78C7" w:rsidRDefault="00DD78C7" w:rsidP="005468DF">
      <w:pPr>
        <w:pStyle w:val="berschrift1"/>
        <w:spacing w:before="0" w:after="0"/>
        <w:ind w:left="431" w:hanging="431"/>
      </w:pPr>
      <w:bookmarkStart w:id="17" w:name="_Toc128925889"/>
      <w:r>
        <w:lastRenderedPageBreak/>
        <w:t>Intervention</w:t>
      </w:r>
      <w:bookmarkEnd w:id="17"/>
    </w:p>
    <w:p w14:paraId="7380FA94" w14:textId="77777777" w:rsidR="005468DF" w:rsidRDefault="005468DF" w:rsidP="005468DF">
      <w:pPr>
        <w:jc w:val="both"/>
        <w:rPr>
          <w:rFonts w:ascii="Arial" w:hAnsi="Arial" w:cs="Arial"/>
        </w:rPr>
      </w:pPr>
    </w:p>
    <w:p w14:paraId="775C9FA2" w14:textId="45C6B7AB" w:rsidR="00735332" w:rsidRPr="004945EB" w:rsidRDefault="00735332" w:rsidP="005468DF">
      <w:pPr>
        <w:jc w:val="both"/>
        <w:rPr>
          <w:rFonts w:ascii="Arial" w:hAnsi="Arial" w:cs="Arial"/>
        </w:rPr>
      </w:pPr>
      <w:r w:rsidRPr="004945EB">
        <w:rPr>
          <w:rFonts w:ascii="Arial" w:hAnsi="Arial" w:cs="Arial"/>
        </w:rPr>
        <w:t xml:space="preserve">Für uns ist es wichtig, jederzeit für die Kinder ansprechbar zu sein und auch nonverbale Signale wahrzunehmen. Das bedeutet auch, dass Kinder sich jederzeit öffnen können, sofern sie Übergriffe erfahren mussten. </w:t>
      </w:r>
    </w:p>
    <w:p w14:paraId="3764FBAB" w14:textId="526A1054" w:rsidR="00735332" w:rsidRPr="004945EB" w:rsidRDefault="00735332" w:rsidP="005468DF">
      <w:pPr>
        <w:jc w:val="both"/>
        <w:rPr>
          <w:rFonts w:ascii="Arial" w:hAnsi="Arial" w:cs="Arial"/>
        </w:rPr>
      </w:pPr>
      <w:r w:rsidRPr="004945EB">
        <w:rPr>
          <w:rFonts w:ascii="Arial" w:hAnsi="Arial" w:cs="Arial"/>
        </w:rPr>
        <w:t>Für uns gilt auch hier: Wir hören dem Kind zu und nehmen es ernst. Das bedeutet, dass jede Äußerung in diese Richtung von den pädagogischen Fac</w:t>
      </w:r>
      <w:r w:rsidR="0077211A">
        <w:rPr>
          <w:rFonts w:ascii="Arial" w:hAnsi="Arial" w:cs="Arial"/>
        </w:rPr>
        <w:t>hkräften aufgenommen und weiter</w:t>
      </w:r>
      <w:r w:rsidRPr="004945EB">
        <w:rPr>
          <w:rFonts w:ascii="Arial" w:hAnsi="Arial" w:cs="Arial"/>
        </w:rPr>
        <w:t>verfolgt wird. Wir nehmen uns dabei so viel Zeit, wie das Kind braucht.</w:t>
      </w:r>
    </w:p>
    <w:p w14:paraId="3817A5AA" w14:textId="77777777" w:rsidR="00735332" w:rsidRPr="004945EB" w:rsidRDefault="00735332" w:rsidP="005468DF">
      <w:pPr>
        <w:jc w:val="both"/>
        <w:rPr>
          <w:rFonts w:ascii="Arial" w:hAnsi="Arial" w:cs="Arial"/>
        </w:rPr>
      </w:pPr>
      <w:r w:rsidRPr="004945EB">
        <w:rPr>
          <w:rFonts w:ascii="Arial" w:hAnsi="Arial" w:cs="Arial"/>
        </w:rPr>
        <w:t xml:space="preserve"> „Ernst nehmen“ bedeutet in diesem Zusammenhang jedoch nicht, einfach nur zu trösten und Floskeln wie „das wird schon wieder“ zu äußern, sondern für das Kind Partei zu ergreifen und ihm klar zu signalisieren, dass wir ihm Glauben schenken. Für uns ist an dieser Stelle Transparenz über das weitere Vorgehen sehr wichtig. Das bedeutet, dass wir dem betreffenden Kind keine leeren Versprechen zu bestimmten Vorgängen machen, die nicht in unserer Hand liegen (Jugendamt); das bedeutet gleichwohl aber, dass wir das Kind über weitere Schritte (auf kindgerechte Art) in Kenntnis setzen. </w:t>
      </w:r>
    </w:p>
    <w:p w14:paraId="7E3B3CBA" w14:textId="77777777" w:rsidR="00735332" w:rsidRPr="00094E08" w:rsidRDefault="00735332" w:rsidP="005468DF">
      <w:pPr>
        <w:jc w:val="both"/>
        <w:rPr>
          <w:rFonts w:ascii="Arial" w:hAnsi="Arial" w:cs="Arial"/>
        </w:rPr>
      </w:pPr>
      <w:r w:rsidRPr="004945EB">
        <w:rPr>
          <w:rFonts w:ascii="Arial" w:hAnsi="Arial" w:cs="Arial"/>
        </w:rPr>
        <w:t>Im nächsten Schritt ist es Aufgabe der Fachkraft, sofort eine(n) weitere(n) Kollegin / Kollegen, als auch die Leitung hinzuz</w:t>
      </w:r>
      <w:r>
        <w:rPr>
          <w:rFonts w:ascii="Arial" w:hAnsi="Arial" w:cs="Arial"/>
        </w:rPr>
        <w:t>iehen.</w:t>
      </w:r>
    </w:p>
    <w:p w14:paraId="246403A3" w14:textId="772C3F26" w:rsidR="005142BD" w:rsidRDefault="005142BD" w:rsidP="005468DF"/>
    <w:p w14:paraId="777F7E60" w14:textId="7C8E22D1" w:rsidR="007427A1" w:rsidRDefault="007427A1" w:rsidP="005468DF"/>
    <w:p w14:paraId="73DAB138" w14:textId="274A67E8" w:rsidR="007427A1" w:rsidRDefault="007427A1" w:rsidP="005468DF"/>
    <w:p w14:paraId="6C80F736" w14:textId="77777777" w:rsidR="007427A1" w:rsidRPr="00EF4013" w:rsidRDefault="007427A1" w:rsidP="005468DF"/>
    <w:p w14:paraId="2BEC3DFC" w14:textId="77777777" w:rsidR="009A23DF" w:rsidRPr="005468DF" w:rsidRDefault="000C6984" w:rsidP="005468DF">
      <w:pPr>
        <w:pStyle w:val="berschrift2"/>
        <w:tabs>
          <w:tab w:val="left" w:pos="8647"/>
        </w:tabs>
        <w:spacing w:before="0" w:after="0"/>
        <w:ind w:left="578" w:hanging="578"/>
        <w:rPr>
          <w:sz w:val="28"/>
          <w:szCs w:val="28"/>
        </w:rPr>
      </w:pPr>
      <w:bookmarkStart w:id="18" w:name="_Toc128925890"/>
      <w:r w:rsidRPr="005468DF">
        <w:rPr>
          <w:sz w:val="28"/>
          <w:szCs w:val="28"/>
        </w:rPr>
        <w:t xml:space="preserve">So </w:t>
      </w:r>
      <w:r w:rsidR="009A23DF" w:rsidRPr="005468DF">
        <w:rPr>
          <w:sz w:val="28"/>
          <w:szCs w:val="28"/>
        </w:rPr>
        <w:t xml:space="preserve">verhalte ich mich als Mitarbeitender, wenn ich eine </w:t>
      </w:r>
      <w:r w:rsidRPr="005468DF">
        <w:rPr>
          <w:sz w:val="28"/>
          <w:szCs w:val="28"/>
        </w:rPr>
        <w:t>unangemessene Situation</w:t>
      </w:r>
      <w:r w:rsidR="009A23DF" w:rsidRPr="005468DF">
        <w:rPr>
          <w:sz w:val="28"/>
          <w:szCs w:val="28"/>
        </w:rPr>
        <w:t xml:space="preserve"> beobachte</w:t>
      </w:r>
      <w:bookmarkEnd w:id="18"/>
    </w:p>
    <w:p w14:paraId="346E2E86" w14:textId="77777777" w:rsidR="005468DF" w:rsidRDefault="005468DF" w:rsidP="005468DF"/>
    <w:p w14:paraId="2112C81D" w14:textId="6A575BEB" w:rsidR="009A23DF" w:rsidRDefault="009A23DF" w:rsidP="005468DF">
      <w:r w:rsidRPr="008E58D0">
        <w:t>Situationen in denen Kinder gefährdet sind, sind sofort zu unterbinden. Nach Möglichkeit achten wir darauf, dass wir die Situation ohne Beschämung oder Bloßstellung beenden und kümmern uns im Nachgang um Aufklärung.</w:t>
      </w:r>
    </w:p>
    <w:p w14:paraId="167B1032" w14:textId="77777777" w:rsidR="00735332" w:rsidRDefault="00735332" w:rsidP="005468DF"/>
    <w:p w14:paraId="6893B2A9" w14:textId="77777777" w:rsidR="008E58D0" w:rsidRPr="008E58D0" w:rsidRDefault="008E58D0" w:rsidP="005468DF">
      <w:pPr>
        <w:pStyle w:val="berschrift3"/>
        <w:spacing w:before="0" w:after="0"/>
      </w:pPr>
      <w:bookmarkStart w:id="19" w:name="_Toc128925891"/>
      <w:r>
        <w:t>Übergr</w:t>
      </w:r>
      <w:r w:rsidR="005142BD">
        <w:t>iffiges bzw. Grenzverletzendes Verhalten durch Mitarbeitende</w:t>
      </w:r>
      <w:bookmarkEnd w:id="19"/>
    </w:p>
    <w:p w14:paraId="412DBC7C" w14:textId="77777777" w:rsidR="005468DF" w:rsidRDefault="005468DF" w:rsidP="005468DF"/>
    <w:p w14:paraId="0539EB18" w14:textId="0BEA939E" w:rsidR="009A23DF" w:rsidRDefault="005142BD" w:rsidP="005468DF">
      <w:r w:rsidRPr="005142BD">
        <w:t>Wenn eine Mitarbeiter</w:t>
      </w:r>
      <w:r w:rsidR="00EA2AFE">
        <w:t>in</w:t>
      </w:r>
      <w:r w:rsidRPr="005142BD">
        <w:t xml:space="preserve"> oder ein Mitarbeitender</w:t>
      </w:r>
      <w:r w:rsidR="009A23DF" w:rsidRPr="005142BD">
        <w:t xml:space="preserve"> eine Situation beobachtet, </w:t>
      </w:r>
      <w:r w:rsidR="008B74FE">
        <w:t>in der ein/eine Mitarbeitend</w:t>
      </w:r>
      <w:r w:rsidR="00553892">
        <w:t>e/-r</w:t>
      </w:r>
      <w:r w:rsidR="008B74FE">
        <w:t xml:space="preserve"> grenzverletzend mit einem Kind umgeht</w:t>
      </w:r>
      <w:r w:rsidR="009A23DF" w:rsidRPr="005142BD">
        <w:t>,</w:t>
      </w:r>
      <w:r w:rsidR="008B74FE">
        <w:t xml:space="preserve"> dann spricht er/</w:t>
      </w:r>
      <w:r w:rsidR="009A23DF" w:rsidRPr="005142BD">
        <w:t xml:space="preserve">sie </w:t>
      </w:r>
      <w:r w:rsidR="008B74FE">
        <w:t>diejenige/denjenigen</w:t>
      </w:r>
      <w:r w:rsidR="009A23DF" w:rsidRPr="005142BD">
        <w:t xml:space="preserve"> direkt darauf an und lässt sich die Situation erklären. </w:t>
      </w:r>
      <w:r w:rsidR="008B74FE">
        <w:t xml:space="preserve">Anschließend kann die </w:t>
      </w:r>
      <w:r w:rsidR="00EA2AFE">
        <w:t>ü</w:t>
      </w:r>
      <w:r w:rsidR="008B74FE">
        <w:t xml:space="preserve">bergriffig handelnde Person entscheiden, ob sie selbstständig die Leitung informieren möchte oder ob die beobachtende Person gemeinsam mit der grenzverletzend handelnden Person die Leitung informiert. Sollte beides nicht möglich sein, dann informiert die </w:t>
      </w:r>
      <w:r w:rsidR="005610CC">
        <w:t>b</w:t>
      </w:r>
      <w:r w:rsidR="008B74FE">
        <w:t>eobachtende Person selbstständig die Leitung.</w:t>
      </w:r>
    </w:p>
    <w:p w14:paraId="19FCA833" w14:textId="001EE3B1" w:rsidR="008B74FE" w:rsidRDefault="008B74FE" w:rsidP="005468DF">
      <w:r>
        <w:t xml:space="preserve">Anschließend geht die Kitaleitung nach </w:t>
      </w:r>
      <w:r w:rsidRPr="00014D28">
        <w:t>der „Arbeitshilfe zum Schutz von Kindern i</w:t>
      </w:r>
      <w:r w:rsidR="005610CC">
        <w:t>n Kindertageseinrichtungen“ vor, die den</w:t>
      </w:r>
      <w:r w:rsidRPr="00014D28">
        <w:t xml:space="preserve"> </w:t>
      </w:r>
      <w:r w:rsidR="005610CC">
        <w:t>„</w:t>
      </w:r>
      <w:r w:rsidRPr="00014D28">
        <w:t>Umgang mit grenzverletzendem und grenzüber</w:t>
      </w:r>
      <w:r>
        <w:t>schreitendem Verhalten von Mitar</w:t>
      </w:r>
      <w:r w:rsidRPr="00014D28">
        <w:t>beitenden in d</w:t>
      </w:r>
      <w:r>
        <w:t>er Kita“</w:t>
      </w:r>
      <w:r w:rsidR="00553892">
        <w:rPr>
          <w:rStyle w:val="Funotenzeichen"/>
        </w:rPr>
        <w:footnoteReference w:id="13"/>
      </w:r>
      <w:r w:rsidR="005610CC">
        <w:t xml:space="preserve"> regelt. In diesem Zusammenhang werden Reflexion, Verhaltensanweisungen, Weiterbildung und ggf. Dienstrechtliche Maßnahmen sowie die Notwendigkeit einer Meldung an die Fachaufsicht gemäß §47SGBVIII geprüft.</w:t>
      </w:r>
    </w:p>
    <w:p w14:paraId="0CCD7403" w14:textId="77777777" w:rsidR="00AA5E93" w:rsidRPr="00545FA9" w:rsidRDefault="00AA5E93" w:rsidP="005468DF">
      <w:r>
        <w:t>Darüber hinaus werden regulär die Interventionsstellen der EKB einbezogen.</w:t>
      </w:r>
      <w:r>
        <w:rPr>
          <w:rStyle w:val="Funotenzeichen"/>
          <w:rFonts w:ascii="Arial" w:eastAsiaTheme="minorEastAsia" w:hAnsi="Arial" w:cs="Arial"/>
          <w:kern w:val="24"/>
        </w:rPr>
        <w:footnoteReference w:id="14"/>
      </w:r>
    </w:p>
    <w:p w14:paraId="40E85581" w14:textId="77777777" w:rsidR="00AA5E93" w:rsidRDefault="00AA5E93" w:rsidP="005468DF"/>
    <w:p w14:paraId="2C251B78" w14:textId="77777777" w:rsidR="000C6984" w:rsidRDefault="000C6984" w:rsidP="005468DF">
      <w:pPr>
        <w:pStyle w:val="berschrift3"/>
        <w:spacing w:before="0" w:after="0"/>
      </w:pPr>
      <w:bookmarkStart w:id="20" w:name="_Toc128925892"/>
      <w:r>
        <w:lastRenderedPageBreak/>
        <w:t>Vorgehen bei Gefährdung durch die Eltern innerhalb der Einrichtung</w:t>
      </w:r>
      <w:bookmarkEnd w:id="20"/>
    </w:p>
    <w:p w14:paraId="135A7873" w14:textId="77777777" w:rsidR="005468DF" w:rsidRDefault="005468DF" w:rsidP="005468DF"/>
    <w:p w14:paraId="269B89C3" w14:textId="6CF902FB" w:rsidR="000C6984" w:rsidRDefault="000C6984" w:rsidP="005468DF">
      <w:r w:rsidRPr="008E58D0">
        <w:t>Nehmen wir gefährdende Situationen wahr, die sich zwischen Eltern und dem eigenen Kind ereignen, unterbinden wir diese nach Möglichkeit umgehend ohne die Eltern zu beschämen oder bl</w:t>
      </w:r>
      <w:r>
        <w:t xml:space="preserve">oßzustellen. Im Anschluss laden wir die Eltern zu einem Elterngespräch ein. </w:t>
      </w:r>
      <w:r w:rsidRPr="008E58D0">
        <w:t>Wir besprechen die Situation im Nachgang mit einem/r KollegIn und/oder der Kitaleitung und prüfen, ob ein Verfahren gemäß §8a SGBVIII eingeleitet und eine Insofern erfahren</w:t>
      </w:r>
      <w:r w:rsidR="00515A67">
        <w:t>e Fachkraft (ISEF) eingeschaltet</w:t>
      </w:r>
      <w:r w:rsidRPr="008E58D0">
        <w:t xml:space="preserve"> wird.</w:t>
      </w:r>
      <w:r w:rsidR="008B77E7">
        <w:t xml:space="preserve"> </w:t>
      </w:r>
    </w:p>
    <w:p w14:paraId="27F44CBF" w14:textId="77777777" w:rsidR="005468DF" w:rsidRPr="008E58D0" w:rsidRDefault="005468DF" w:rsidP="005468DF"/>
    <w:p w14:paraId="3800B609" w14:textId="3A9903D5" w:rsidR="00247594" w:rsidRDefault="00247594" w:rsidP="005468DF">
      <w:pPr>
        <w:pStyle w:val="berschrift2"/>
        <w:spacing w:before="0" w:after="0"/>
        <w:ind w:left="578" w:hanging="578"/>
      </w:pPr>
      <w:bookmarkStart w:id="21" w:name="_Toc128925893"/>
      <w:r>
        <w:t>Vorgehen bei sexueller Gewalt</w:t>
      </w:r>
      <w:bookmarkEnd w:id="21"/>
    </w:p>
    <w:p w14:paraId="633BD62B" w14:textId="77777777" w:rsidR="005468DF" w:rsidRDefault="005468DF" w:rsidP="005468DF"/>
    <w:p w14:paraId="0E5459F4" w14:textId="3B811CD4" w:rsidR="00247594" w:rsidRPr="00F36A63" w:rsidRDefault="00247594" w:rsidP="005468DF">
      <w:r w:rsidRPr="00B820DB">
        <w:t xml:space="preserve">Besteht ein Verdacht auf (sexuelle) Gewalt durch Fachpersonal, Dritte oder sexuelle Übergriffe durch andere Kinder der Kindertagesstätte, handelt es sich in der Regel um ein meldepflichtiges Vorkommnis gem. §47 SGBIII. Werden Beobachtungen durch eine/n Mitarbeitende/n oder eine andere Person gemacht, informiert diese/r umgehend die Kitaleitung bzw. bei Abwesenheit deren Vertretung. Diese verfährt nach der „Arbeitshilfe zum Schutz von Kindern in Kindertageseinrichtungen. Umgang mit grenzverletzendem und grenzüberschreitendem Verhalten von Mitarbeitenden in der Kita“ und schaltet die Regionalleitung bzw. Geschäftsbereichsleitung ein. Hier wird das weitere Vorgehen besprochen und entschieden ob </w:t>
      </w:r>
      <w:r w:rsidRPr="00F36A63">
        <w:t>eine Meldung gemäß §47 SGBIII an die Fachaufsicht erfolgen muss.</w:t>
      </w:r>
    </w:p>
    <w:p w14:paraId="550BA195" w14:textId="3B52C4ED" w:rsidR="00F36A63" w:rsidRPr="00F36A63" w:rsidRDefault="00F36A63" w:rsidP="005468DF">
      <w:r w:rsidRPr="00F36A63">
        <w:t>Des Weiteren entscheidet die Geschäftsbereichsleitung gemeinsam mit dem Personalmanagement, ob und wie eine Freistellung des Mitarbeitenden erfolgt und inwiefern die Strafverfolgungsbehörden eingeschalte</w:t>
      </w:r>
      <w:r w:rsidR="00553892">
        <w:t>t</w:t>
      </w:r>
      <w:r w:rsidRPr="00F36A63">
        <w:t xml:space="preserve"> werden. </w:t>
      </w:r>
    </w:p>
    <w:p w14:paraId="3A42B6F5" w14:textId="65D4B83A" w:rsidR="00F36A63" w:rsidRDefault="00F36A63" w:rsidP="005468DF">
      <w:r w:rsidRPr="00F36A63">
        <w:t>Informatio</w:t>
      </w:r>
      <w:r w:rsidR="008B77E7">
        <w:t>nen an</w:t>
      </w:r>
      <w:r w:rsidRPr="00F36A63">
        <w:t xml:space="preserve"> nicht betroffenen</w:t>
      </w:r>
      <w:r w:rsidR="00553892">
        <w:t>e</w:t>
      </w:r>
      <w:r w:rsidRPr="00F36A63">
        <w:t xml:space="preserve"> Eltern, Mitarbeitenden</w:t>
      </w:r>
      <w:r w:rsidR="00553892">
        <w:t>e</w:t>
      </w:r>
      <w:r w:rsidRPr="00F36A63">
        <w:t xml:space="preserve"> </w:t>
      </w:r>
      <w:r w:rsidR="00553892">
        <w:t>und Nachbareinrichtungen erfolgen</w:t>
      </w:r>
      <w:r w:rsidRPr="00F36A63">
        <w:t xml:space="preserve"> nur nach Rücksprache mit der Geschäftsbereichsleitung.</w:t>
      </w:r>
    </w:p>
    <w:p w14:paraId="0A8976A9" w14:textId="5A4BAC8E" w:rsidR="005468DF" w:rsidRPr="00F36A63" w:rsidRDefault="005468DF" w:rsidP="005468DF"/>
    <w:p w14:paraId="2C71A913" w14:textId="77777777" w:rsidR="00B820DB" w:rsidRDefault="00B820DB" w:rsidP="005468DF">
      <w:pPr>
        <w:pStyle w:val="berschrift3"/>
        <w:spacing w:before="0" w:after="0"/>
      </w:pPr>
      <w:bookmarkStart w:id="22" w:name="_Toc128925894"/>
      <w:r>
        <w:t>Sexuelle Gewalt an Kindern durch Mitarbeitende</w:t>
      </w:r>
      <w:bookmarkEnd w:id="22"/>
    </w:p>
    <w:p w14:paraId="171FD3EE" w14:textId="77777777" w:rsidR="005468DF" w:rsidRDefault="005468DF" w:rsidP="005468DF"/>
    <w:p w14:paraId="1F70101A" w14:textId="5F7B4556" w:rsidR="00247594" w:rsidRPr="00247594" w:rsidRDefault="00247594" w:rsidP="005468DF">
      <w:r w:rsidRPr="00247594">
        <w:t>Das Handeln bei einem Verdacht von (sexueller) Gewalt in der Kita stellt immer eine Herausforderung dar. Situationen sind nicht immer eindeutig und da sich der Verdacht auf eine/</w:t>
      </w:r>
      <w:r w:rsidR="009773C9">
        <w:t>-</w:t>
      </w:r>
      <w:r w:rsidRPr="00247594">
        <w:t xml:space="preserve">n </w:t>
      </w:r>
      <w:r w:rsidR="009773C9">
        <w:t>Mitarbeitende/-n</w:t>
      </w:r>
      <w:r w:rsidRPr="00247594">
        <w:t xml:space="preserve"> richten kann, erschwert dies oft das Handeln. Wichtig ist es deshalb Ruhe zu bewahren, Fakten zu sammeln und besonnen zu handeln. </w:t>
      </w:r>
    </w:p>
    <w:p w14:paraId="292672E3" w14:textId="0365E82D" w:rsidR="001A0794" w:rsidRDefault="00247594" w:rsidP="005468DF">
      <w:pPr>
        <w:rPr>
          <w:color w:val="44546A" w:themeColor="text2"/>
        </w:rPr>
      </w:pPr>
      <w:r w:rsidRPr="00247594">
        <w:t>Werden (sexuelle) Grenzüberschreitungen, Übergriffe oder Gewalt direkt beobachtet sind diese sofort zu unterbinden. Werden (sexuelle) Grenzüberschreitungen, Übergriffe oder Gewalt im Nachgang durch spontane Äußerungen des Kindes oder durch Erzählung der Eltern bekannt, ist in erster Linie dafür Sorge zu tragen, dass keine weiteren Übergriffe geschehen</w:t>
      </w:r>
      <w:r w:rsidRPr="00247594">
        <w:rPr>
          <w:color w:val="44546A" w:themeColor="text2"/>
        </w:rPr>
        <w:t>.</w:t>
      </w:r>
      <w:r w:rsidR="00F36A63">
        <w:rPr>
          <w:color w:val="44546A" w:themeColor="text2"/>
        </w:rPr>
        <w:t xml:space="preserve"> </w:t>
      </w:r>
    </w:p>
    <w:p w14:paraId="7788B5D9" w14:textId="77777777" w:rsidR="00735332" w:rsidRDefault="00735332" w:rsidP="005468DF">
      <w:pPr>
        <w:rPr>
          <w:color w:val="44546A" w:themeColor="text2"/>
        </w:rPr>
      </w:pPr>
    </w:p>
    <w:p w14:paraId="43124635" w14:textId="57DCCC50" w:rsidR="00E61808" w:rsidRDefault="00E61808" w:rsidP="005468DF">
      <w:pPr>
        <w:pStyle w:val="berschrift3"/>
        <w:spacing w:before="0" w:after="0"/>
      </w:pPr>
      <w:bookmarkStart w:id="23" w:name="_Toc128925895"/>
      <w:r>
        <w:t>Übergriffiges Verhalten unter Kindern</w:t>
      </w:r>
      <w:bookmarkEnd w:id="23"/>
    </w:p>
    <w:p w14:paraId="4C96EC88" w14:textId="77777777" w:rsidR="000821D7" w:rsidRPr="000821D7" w:rsidRDefault="000821D7" w:rsidP="005468DF"/>
    <w:p w14:paraId="2F1C2DA1" w14:textId="724BA8DC" w:rsidR="00E61808" w:rsidRDefault="00E61808" w:rsidP="005468DF">
      <w:r w:rsidRPr="008E58D0">
        <w:t xml:space="preserve">Beobachten wir eine </w:t>
      </w:r>
      <w:r>
        <w:t xml:space="preserve">sexuell </w:t>
      </w:r>
      <w:r w:rsidRPr="008E58D0">
        <w:t xml:space="preserve">übergriffe Situation zwischen Kindern, suchen wir auch hier das Gespräch. In akuten Gefahrensituationen greifen wir sofort ein und entscheiden danach gemeinsam mit </w:t>
      </w:r>
      <w:r>
        <w:t>weiteren Mitarbeitenden</w:t>
      </w:r>
      <w:r w:rsidRPr="008E58D0">
        <w:t xml:space="preserve"> wie wir weiter vorgehen. Die Eltern werden über die Situation und die pädagogischen Lösungen informiert bzw. bei Bedarf intensiver einbezogen. </w:t>
      </w:r>
      <w:r>
        <w:t xml:space="preserve">Im Falle sexueller Grenzverletzungen </w:t>
      </w:r>
      <w:r w:rsidRPr="008E58D0">
        <w:t xml:space="preserve">holen wir uns </w:t>
      </w:r>
      <w:r>
        <w:t xml:space="preserve">ggf. </w:t>
      </w:r>
      <w:r w:rsidRPr="008E58D0">
        <w:t>Unterstützung bei einer einschlägigen Beratungsstelle wie z.B.  Wildwasser e.V., Imma e.V., KIBS e.V.</w:t>
      </w:r>
      <w:r>
        <w:t xml:space="preserve"> Ein Verfahren nach §8a wird ggf. geprüft.</w:t>
      </w:r>
    </w:p>
    <w:p w14:paraId="5B9A073E" w14:textId="77777777" w:rsidR="000821D7" w:rsidRPr="0015383E" w:rsidRDefault="000821D7" w:rsidP="005468DF">
      <w:pPr>
        <w:rPr>
          <w:szCs w:val="22"/>
        </w:rPr>
      </w:pPr>
    </w:p>
    <w:p w14:paraId="670F532D" w14:textId="77777777" w:rsidR="0024297F" w:rsidRPr="005468DF" w:rsidRDefault="0024297F" w:rsidP="005468DF">
      <w:pPr>
        <w:pStyle w:val="berschrift2"/>
        <w:spacing w:before="0" w:after="0"/>
        <w:ind w:left="0" w:firstLine="0"/>
        <w:rPr>
          <w:sz w:val="28"/>
          <w:szCs w:val="28"/>
        </w:rPr>
      </w:pPr>
      <w:bookmarkStart w:id="24" w:name="_Toc128925896"/>
      <w:r w:rsidRPr="005468DF">
        <w:rPr>
          <w:sz w:val="28"/>
          <w:szCs w:val="28"/>
        </w:rPr>
        <w:lastRenderedPageBreak/>
        <w:t>Vorgehen bei Verdacht auf Kindeswohl</w:t>
      </w:r>
      <w:r w:rsidR="000F62D8" w:rsidRPr="005468DF">
        <w:rPr>
          <w:sz w:val="28"/>
          <w:szCs w:val="28"/>
        </w:rPr>
        <w:t>gefährdung</w:t>
      </w:r>
      <w:r w:rsidRPr="005468DF">
        <w:rPr>
          <w:sz w:val="28"/>
          <w:szCs w:val="28"/>
        </w:rPr>
        <w:t xml:space="preserve"> im privaten Umfeld des Kindes</w:t>
      </w:r>
      <w:bookmarkEnd w:id="24"/>
      <w:r w:rsidRPr="005468DF">
        <w:rPr>
          <w:sz w:val="28"/>
          <w:szCs w:val="28"/>
        </w:rPr>
        <w:t xml:space="preserve"> </w:t>
      </w:r>
    </w:p>
    <w:p w14:paraId="7C16B083" w14:textId="77777777" w:rsidR="005468DF" w:rsidRDefault="005468DF" w:rsidP="005468DF"/>
    <w:p w14:paraId="51F6CF72" w14:textId="1666AD65" w:rsidR="0024297F" w:rsidRDefault="000F62D8" w:rsidP="005468DF">
      <w:r w:rsidRPr="000F62D8">
        <w:t>Es gibt bei der Diakonie - Jugendhilfe Oberbayern klar geregelte Zuständigkeiten bei Verdacht auf Kindeswohlgefährdungen. Hierzu zählt auch der Bereich der (sexuellen) Gewalt. Besteht ein Verdacht auf (sexuelle) Gewalt durch Personen</w:t>
      </w:r>
      <w:r>
        <w:t xml:space="preserve"> außerhalb der Kita, erfolgt zunächst eine Ersteinschätzung im Vier-Augen-Prinzip sowie die Mitteilung an die Leitung. Anschließend wird im </w:t>
      </w:r>
      <w:r w:rsidRPr="000F62D8">
        <w:t>Rahmen des §8a SGB</w:t>
      </w:r>
      <w:r w:rsidR="00907C9E">
        <w:t>V</w:t>
      </w:r>
      <w:r w:rsidRPr="000F62D8">
        <w:t xml:space="preserve">III eine Gefährdungseinschätzung mit der zuständigen ISEF </w:t>
      </w:r>
      <w:r w:rsidR="00FA7756">
        <w:t xml:space="preserve">erstellt, </w:t>
      </w:r>
      <w:r w:rsidRPr="000F62D8">
        <w:t>in der über das weitere Vorgehen (z.B. Elterngespräch, Meldung etc.) entschieden wird. Wichtig ist hierbei, dass die üblichen Dokumentationsraster, z.B. Erst- und Gefährdungseinschätzung geführt werden.</w:t>
      </w:r>
      <w:r w:rsidR="00EA0E30">
        <w:rPr>
          <w:rStyle w:val="Funotenzeichen"/>
        </w:rPr>
        <w:footnoteReference w:id="15"/>
      </w:r>
    </w:p>
    <w:p w14:paraId="62A72B52" w14:textId="77777777" w:rsidR="0077211A" w:rsidRDefault="0077211A" w:rsidP="005468DF"/>
    <w:p w14:paraId="04812A0D" w14:textId="77777777" w:rsidR="0024297F" w:rsidRPr="008E58D0" w:rsidRDefault="0024297F" w:rsidP="005468DF">
      <w:pPr>
        <w:pStyle w:val="berschrift2"/>
        <w:spacing w:before="0" w:after="0"/>
        <w:ind w:left="0" w:firstLine="0"/>
      </w:pPr>
      <w:bookmarkStart w:id="25" w:name="_Toc128925897"/>
      <w:r>
        <w:t>Selbstmitteilungen von Kindern</w:t>
      </w:r>
      <w:bookmarkEnd w:id="25"/>
    </w:p>
    <w:p w14:paraId="474CEE6E" w14:textId="77777777" w:rsidR="005468DF" w:rsidRDefault="005468DF" w:rsidP="005468DF"/>
    <w:p w14:paraId="6A36DBD5" w14:textId="1F81880C" w:rsidR="009A23DF" w:rsidRPr="005468DF" w:rsidRDefault="009A23DF" w:rsidP="005468DF">
      <w:r w:rsidRPr="005468DF">
        <w:t xml:space="preserve">Wenn Kinder sich uns anvertrauen, hören wir zu und zeigen Verständnis. </w:t>
      </w:r>
      <w:r w:rsidR="0024297F" w:rsidRPr="005468DF">
        <w:t>Jede Selbstmitteilung in der ein Kind von (sexueller) Gewalt berichtet ist willkommen und wird sofort gehört, selbst wenn das Setting unpassend erscheint. Beim Zuhören</w:t>
      </w:r>
      <w:r w:rsidRPr="005468DF">
        <w:t xml:space="preserve"> stellen </w:t>
      </w:r>
      <w:r w:rsidR="0024297F" w:rsidRPr="005468DF">
        <w:t xml:space="preserve">wir </w:t>
      </w:r>
      <w:r w:rsidRPr="005468DF">
        <w:t>keine Suggestivfragen, um zu verhindern, dass die Erinnerung der Kinder überlagert wird. Im direkten Anschluss dokumentieren wir die Aussagen der Kinder so wörtlich wie möglich, um zu verhindern, dass unsere Erinnerung überlagert wird. Erst im Anschluss daran ziehen wir die Kitaleitung hinzu und besprechen das weitere Vorgehen. Bei Bedarf holen wir uns Unterstützung bei einer einschlägigen Beratungsstelle wie z.B. Wildwasse</w:t>
      </w:r>
      <w:r w:rsidR="0024297F" w:rsidRPr="005468DF">
        <w:t>r e.V., Imma e.V., KIBS e.V.</w:t>
      </w:r>
    </w:p>
    <w:p w14:paraId="559C7389" w14:textId="68BE7DE2" w:rsidR="006E52CB" w:rsidRDefault="0024297F" w:rsidP="005468DF">
      <w:r>
        <w:t xml:space="preserve">Je nach Setting gehen wir dann </w:t>
      </w:r>
      <w:r w:rsidR="006E52CB">
        <w:t>individualisiert und unter Beratung vor.</w:t>
      </w:r>
    </w:p>
    <w:p w14:paraId="6EF02728" w14:textId="77777777" w:rsidR="0077211A" w:rsidRPr="008E58D0" w:rsidRDefault="0077211A" w:rsidP="005468DF"/>
    <w:p w14:paraId="6E0943F4" w14:textId="77777777" w:rsidR="000F62D8" w:rsidRDefault="00CB054F" w:rsidP="005468DF">
      <w:pPr>
        <w:pStyle w:val="berschrift1"/>
        <w:spacing w:before="0" w:after="0"/>
        <w:ind w:left="0" w:firstLine="0"/>
      </w:pPr>
      <w:bookmarkStart w:id="26" w:name="_Toc128925898"/>
      <w:r>
        <w:t>Auf</w:t>
      </w:r>
      <w:r w:rsidR="00B629DA">
        <w:t>arbeitung und Umgang mit nicht b</w:t>
      </w:r>
      <w:r>
        <w:t>estätigten Verdachtsmomenten</w:t>
      </w:r>
      <w:bookmarkEnd w:id="26"/>
    </w:p>
    <w:p w14:paraId="44206151" w14:textId="77777777" w:rsidR="005468DF" w:rsidRDefault="005468DF" w:rsidP="005468DF">
      <w:pPr>
        <w:pStyle w:val="Textkrper"/>
        <w:spacing w:after="0"/>
      </w:pPr>
    </w:p>
    <w:p w14:paraId="207A209B" w14:textId="0858722A" w:rsidR="00024355" w:rsidRDefault="00CB054F" w:rsidP="005468DF">
      <w:pPr>
        <w:pStyle w:val="Textkrper"/>
        <w:spacing w:after="0"/>
      </w:pPr>
      <w:r>
        <w:t>Die Auseinandersetzung mit der Geschichte der Einrichtung hilft bei der Beurteilung der gesamten Kinders</w:t>
      </w:r>
      <w:r w:rsidR="00911B68">
        <w:t>c</w:t>
      </w:r>
      <w:r w:rsidR="000821D7">
        <w:t>hutzsituation.</w:t>
      </w:r>
    </w:p>
    <w:p w14:paraId="5A4FA21B" w14:textId="77777777" w:rsidR="000821D7" w:rsidRPr="00CB054F" w:rsidRDefault="000821D7" w:rsidP="005468DF">
      <w:pPr>
        <w:pStyle w:val="Textkrper"/>
        <w:spacing w:after="0"/>
      </w:pPr>
    </w:p>
    <w:p w14:paraId="08419581" w14:textId="77777777" w:rsidR="009A23DF" w:rsidRPr="00B820DB" w:rsidRDefault="009A23DF" w:rsidP="005468DF">
      <w:pPr>
        <w:pStyle w:val="berschrift2"/>
        <w:spacing w:before="0" w:after="0"/>
        <w:ind w:left="0" w:firstLine="0"/>
      </w:pPr>
      <w:bookmarkStart w:id="27" w:name="_Toc128925899"/>
      <w:r w:rsidRPr="00B820DB">
        <w:t>Vorerfahrungen mit sexualisierter Gewalt</w:t>
      </w:r>
      <w:bookmarkEnd w:id="27"/>
    </w:p>
    <w:p w14:paraId="01FCAB87" w14:textId="77777777" w:rsidR="005468DF" w:rsidRDefault="005468DF" w:rsidP="005468DF">
      <w:pPr>
        <w:rPr>
          <w:iCs/>
          <w:color w:val="000000" w:themeColor="text1"/>
        </w:rPr>
      </w:pPr>
    </w:p>
    <w:p w14:paraId="4B45DF6E" w14:textId="71B68441" w:rsidR="00B820DB" w:rsidRDefault="00C23A2E" w:rsidP="005468DF">
      <w:pPr>
        <w:rPr>
          <w:iCs/>
          <w:color w:val="000000" w:themeColor="text1"/>
        </w:rPr>
      </w:pPr>
      <w:r>
        <w:rPr>
          <w:iCs/>
          <w:color w:val="000000" w:themeColor="text1"/>
        </w:rPr>
        <w:t xml:space="preserve">Schimpfende Kinder. Irgendwann kommt es bei jedem Kind: Das Schimpfen und die Kraftausdrücke. Im Grundschulalter kann das schnell zu argen Beleidigungen und bösen Beschimpfungen führen. Wenn wir genau hinhören vergeht kaum ein Tag an dem nicht ein Schimpfwort ausgesprochen wird. </w:t>
      </w:r>
    </w:p>
    <w:p w14:paraId="357386AC" w14:textId="77777777" w:rsidR="00C2130A" w:rsidRDefault="00C2130A" w:rsidP="005468DF">
      <w:pPr>
        <w:rPr>
          <w:iCs/>
          <w:color w:val="000000" w:themeColor="text1"/>
        </w:rPr>
      </w:pPr>
    </w:p>
    <w:p w14:paraId="79452F3B" w14:textId="124B0E84" w:rsidR="0015383E" w:rsidRDefault="00C2130A" w:rsidP="005468DF">
      <w:pPr>
        <w:rPr>
          <w:rFonts w:ascii="Arial" w:hAnsi="Arial" w:cs="Arial"/>
          <w:shd w:val="clear" w:color="auto" w:fill="FFFFFF"/>
        </w:rPr>
      </w:pPr>
      <w:r w:rsidRPr="005468DF">
        <w:rPr>
          <w:rFonts w:ascii="Arial" w:hAnsi="Arial" w:cs="Arial"/>
          <w:shd w:val="clear" w:color="auto" w:fill="FFFFFF"/>
        </w:rPr>
        <w:t>Schimpfwörter bei Kindern sind keine Seltenheit und zunächst einmal nichts, worum sich Eltern und Fachkräfte viele Sorgen machen sollten. Vor allem die kleineren Kinder wollen mit den aufgeschnappten Wörtern testen, welche </w:t>
      </w:r>
      <w:r w:rsidRPr="005468DF">
        <w:rPr>
          <w:rStyle w:val="Fett"/>
          <w:rFonts w:ascii="Arial" w:hAnsi="Arial" w:cs="Arial"/>
          <w:b w:val="0"/>
          <w:shd w:val="clear" w:color="auto" w:fill="FFFFFF"/>
        </w:rPr>
        <w:t>Reaktionen</w:t>
      </w:r>
      <w:r w:rsidRPr="005468DF">
        <w:rPr>
          <w:rFonts w:ascii="Arial" w:hAnsi="Arial" w:cs="Arial"/>
          <w:shd w:val="clear" w:color="auto" w:fill="FFFFFF"/>
        </w:rPr>
        <w:t> sie hervorrufen können und wo die </w:t>
      </w:r>
      <w:r w:rsidRPr="005468DF">
        <w:rPr>
          <w:rStyle w:val="Fett"/>
          <w:rFonts w:ascii="Arial" w:hAnsi="Arial" w:cs="Arial"/>
          <w:b w:val="0"/>
          <w:shd w:val="clear" w:color="auto" w:fill="FFFFFF"/>
        </w:rPr>
        <w:t>Grenzen</w:t>
      </w:r>
      <w:r w:rsidRPr="005468DF">
        <w:rPr>
          <w:rFonts w:ascii="Arial" w:hAnsi="Arial" w:cs="Arial"/>
          <w:shd w:val="clear" w:color="auto" w:fill="FFFFFF"/>
        </w:rPr>
        <w:t> sind. Schimpfwörter können aber auch benutzt werden, um</w:t>
      </w:r>
      <w:r w:rsidRPr="005468DF">
        <w:rPr>
          <w:rStyle w:val="Fett"/>
          <w:rFonts w:ascii="Arial" w:hAnsi="Arial" w:cs="Arial"/>
          <w:shd w:val="clear" w:color="auto" w:fill="FFFFFF"/>
        </w:rPr>
        <w:t> </w:t>
      </w:r>
      <w:r w:rsidRPr="005468DF">
        <w:rPr>
          <w:rStyle w:val="Fett"/>
          <w:rFonts w:ascii="Arial" w:hAnsi="Arial" w:cs="Arial"/>
          <w:b w:val="0"/>
          <w:shd w:val="clear" w:color="auto" w:fill="FFFFFF"/>
        </w:rPr>
        <w:t>negativen Gefühlen Ausdruck zu verleihen</w:t>
      </w:r>
      <w:r w:rsidRPr="005468DF">
        <w:rPr>
          <w:rFonts w:ascii="Arial" w:hAnsi="Arial" w:cs="Arial"/>
          <w:b/>
          <w:shd w:val="clear" w:color="auto" w:fill="FFFFFF"/>
        </w:rPr>
        <w:t xml:space="preserve">, </w:t>
      </w:r>
      <w:r w:rsidRPr="005468DF">
        <w:rPr>
          <w:rFonts w:ascii="Arial" w:hAnsi="Arial" w:cs="Arial"/>
          <w:shd w:val="clear" w:color="auto" w:fill="FFFFFF"/>
        </w:rPr>
        <w:t>da die Kinder noch nicht wissen, wie sie dies anders tun</w:t>
      </w:r>
      <w:r w:rsidRPr="005468DF">
        <w:rPr>
          <w:rFonts w:ascii="Arial" w:hAnsi="Arial" w:cs="Arial"/>
          <w:b/>
          <w:shd w:val="clear" w:color="auto" w:fill="FFFFFF"/>
        </w:rPr>
        <w:t xml:space="preserve"> </w:t>
      </w:r>
      <w:r w:rsidRPr="005468DF">
        <w:rPr>
          <w:rFonts w:ascii="Arial" w:hAnsi="Arial" w:cs="Arial"/>
          <w:shd w:val="clear" w:color="auto" w:fill="FFFFFF"/>
        </w:rPr>
        <w:t>können. Es sollte jedoch eine Grenze gezogen werden, sobald die Wörter beleidigen oder verletzen sollen. Spätestens ab diesem Zeitpunkt sollte eingegriffen werden. Während harmlosere Schimpfwörter</w:t>
      </w:r>
      <w:r w:rsidRPr="005468DF">
        <w:rPr>
          <w:rStyle w:val="Fett"/>
          <w:rFonts w:ascii="Arial" w:hAnsi="Arial" w:cs="Arial"/>
          <w:shd w:val="clear" w:color="auto" w:fill="FFFFFF"/>
        </w:rPr>
        <w:t> </w:t>
      </w:r>
      <w:r w:rsidRPr="005468DF">
        <w:rPr>
          <w:rStyle w:val="Fett"/>
          <w:rFonts w:ascii="Arial" w:hAnsi="Arial" w:cs="Arial"/>
          <w:b w:val="0"/>
          <w:shd w:val="clear" w:color="auto" w:fill="FFFFFF"/>
        </w:rPr>
        <w:t>ignoriert</w:t>
      </w:r>
      <w:r w:rsidRPr="005468DF">
        <w:rPr>
          <w:rFonts w:ascii="Arial" w:hAnsi="Arial" w:cs="Arial"/>
          <w:shd w:val="clear" w:color="auto" w:fill="FFFFFF"/>
        </w:rPr>
        <w:t> werden können und sollten, um keine große Aufmerksamkeit zu schenken, sollten härtere oder diskriminierende Ausdrücke</w:t>
      </w:r>
      <w:r w:rsidRPr="005468DF">
        <w:rPr>
          <w:rStyle w:val="Fett"/>
          <w:rFonts w:ascii="Arial" w:hAnsi="Arial" w:cs="Arial"/>
          <w:shd w:val="clear" w:color="auto" w:fill="FFFFFF"/>
        </w:rPr>
        <w:t> </w:t>
      </w:r>
      <w:r w:rsidRPr="005468DF">
        <w:rPr>
          <w:rStyle w:val="Fett"/>
          <w:rFonts w:ascii="Arial" w:hAnsi="Arial" w:cs="Arial"/>
          <w:b w:val="0"/>
          <w:shd w:val="clear" w:color="auto" w:fill="FFFFFF"/>
        </w:rPr>
        <w:t>thematisiert und deren</w:t>
      </w:r>
      <w:r w:rsidRPr="005468DF">
        <w:rPr>
          <w:rStyle w:val="Fett"/>
          <w:rFonts w:ascii="Arial" w:hAnsi="Arial" w:cs="Arial"/>
          <w:shd w:val="clear" w:color="auto" w:fill="FFFFFF"/>
        </w:rPr>
        <w:t xml:space="preserve"> </w:t>
      </w:r>
      <w:r w:rsidRPr="005468DF">
        <w:rPr>
          <w:rStyle w:val="Fett"/>
          <w:rFonts w:ascii="Arial" w:hAnsi="Arial" w:cs="Arial"/>
          <w:b w:val="0"/>
          <w:shd w:val="clear" w:color="auto" w:fill="FFFFFF"/>
        </w:rPr>
        <w:lastRenderedPageBreak/>
        <w:t>Bedeutung erklärt werden</w:t>
      </w:r>
      <w:r w:rsidRPr="005468DF">
        <w:rPr>
          <w:rFonts w:ascii="Arial" w:hAnsi="Arial" w:cs="Arial"/>
          <w:shd w:val="clear" w:color="auto" w:fill="FFFFFF"/>
        </w:rPr>
        <w:t xml:space="preserve">. Fluchen ist menschlich und Teil unserer Sprache. Unterstützen Sie also Ihre Kinder dabei, den richtigen Umgang mit Schimpfwörtern und Flüchen auszuloten, damit sie sich auch auf diesem Gebiet bestmöglich entfalten und </w:t>
      </w:r>
      <w:r w:rsidR="00BB0FF7" w:rsidRPr="005468DF">
        <w:rPr>
          <w:rFonts w:ascii="Arial" w:hAnsi="Arial" w:cs="Arial"/>
          <w:shd w:val="clear" w:color="auto" w:fill="FFFFFF"/>
        </w:rPr>
        <w:t>ihren Platz finden können.</w:t>
      </w:r>
      <w:r w:rsidR="00463373">
        <w:rPr>
          <w:rFonts w:ascii="Arial" w:hAnsi="Arial" w:cs="Arial"/>
          <w:shd w:val="clear" w:color="auto" w:fill="FFFFFF"/>
        </w:rPr>
        <w:t xml:space="preserve"> </w:t>
      </w:r>
    </w:p>
    <w:p w14:paraId="54CAB3DA" w14:textId="77777777" w:rsidR="0015383E" w:rsidRPr="005468DF" w:rsidRDefault="0015383E" w:rsidP="005468DF">
      <w:pPr>
        <w:rPr>
          <w:rFonts w:ascii="Arial" w:hAnsi="Arial" w:cs="Arial"/>
          <w:shd w:val="clear" w:color="auto" w:fill="FFFFFF"/>
        </w:rPr>
      </w:pPr>
    </w:p>
    <w:p w14:paraId="5B31F6A5" w14:textId="37004FCD" w:rsidR="00C2130A" w:rsidRPr="005468DF" w:rsidRDefault="00BB0FF7" w:rsidP="005468DF">
      <w:pPr>
        <w:rPr>
          <w:rFonts w:ascii="Arial" w:hAnsi="Arial" w:cs="Arial"/>
          <w:shd w:val="clear" w:color="auto" w:fill="FFFFFF"/>
        </w:rPr>
      </w:pPr>
      <w:r w:rsidRPr="005468DF">
        <w:rPr>
          <w:rFonts w:ascii="Arial" w:hAnsi="Arial" w:cs="Arial"/>
          <w:shd w:val="clear" w:color="auto" w:fill="FFFFFF"/>
        </w:rPr>
        <w:t>I</w:t>
      </w:r>
      <w:r w:rsidR="00C2130A" w:rsidRPr="005468DF">
        <w:rPr>
          <w:rFonts w:ascii="Arial" w:hAnsi="Arial" w:cs="Arial"/>
          <w:shd w:val="clear" w:color="auto" w:fill="FFFFFF"/>
        </w:rPr>
        <w:t>n der Einrichtung thematisieren</w:t>
      </w:r>
      <w:r w:rsidRPr="005468DF">
        <w:rPr>
          <w:rFonts w:ascii="Arial" w:hAnsi="Arial" w:cs="Arial"/>
          <w:shd w:val="clear" w:color="auto" w:fill="FFFFFF"/>
        </w:rPr>
        <w:t xml:space="preserve"> wir</w:t>
      </w:r>
      <w:r w:rsidR="00C2130A" w:rsidRPr="005468DF">
        <w:rPr>
          <w:rFonts w:ascii="Arial" w:hAnsi="Arial" w:cs="Arial"/>
          <w:shd w:val="clear" w:color="auto" w:fill="FFFFFF"/>
        </w:rPr>
        <w:t xml:space="preserve"> dieses Thema wie folgt:</w:t>
      </w:r>
    </w:p>
    <w:p w14:paraId="67E8C5CC" w14:textId="46F50627" w:rsidR="00C2130A" w:rsidRPr="005468DF" w:rsidRDefault="00C2130A" w:rsidP="005468DF">
      <w:pPr>
        <w:rPr>
          <w:rFonts w:ascii="Arial" w:hAnsi="Arial" w:cs="Arial"/>
          <w:shd w:val="clear" w:color="auto" w:fill="FFFFFF"/>
        </w:rPr>
      </w:pPr>
    </w:p>
    <w:p w14:paraId="709C02D5" w14:textId="0742EADE" w:rsidR="00E86814" w:rsidRPr="005468DF" w:rsidRDefault="00E86814" w:rsidP="005468DF">
      <w:pPr>
        <w:pStyle w:val="Listenabsatz"/>
        <w:numPr>
          <w:ilvl w:val="0"/>
          <w:numId w:val="38"/>
        </w:numPr>
        <w:spacing w:after="0" w:line="240" w:lineRule="auto"/>
        <w:ind w:left="0" w:firstLine="0"/>
        <w:rPr>
          <w:iCs/>
        </w:rPr>
      </w:pPr>
      <w:r>
        <w:rPr>
          <w:iCs/>
          <w:color w:val="000000" w:themeColor="text1"/>
        </w:rPr>
        <w:t xml:space="preserve">Die Bedeutung von Schimpfwörtern klären. Warum es diesen Ausdruck gebraucht – Frage nach der Intention und dem Hintergrund. Fragen, ob es weiß, was es da gerade sagt. Egal, ob es nun ein aufgeschnapptes Schimpfwort ist oder das Kind ganz genau weiß, </w:t>
      </w:r>
      <w:r w:rsidRPr="005468DF">
        <w:rPr>
          <w:iCs/>
        </w:rPr>
        <w:t>wovon es redet, versuchen wir dem Kind passende Alternativen zu bieten.</w:t>
      </w:r>
    </w:p>
    <w:p w14:paraId="2D38FDA6" w14:textId="77777777" w:rsidR="00E86814" w:rsidRPr="005468DF" w:rsidRDefault="00E86814" w:rsidP="005468DF">
      <w:pPr>
        <w:pStyle w:val="Listenabsatz"/>
        <w:spacing w:after="0" w:line="240" w:lineRule="auto"/>
        <w:ind w:left="0"/>
        <w:rPr>
          <w:iCs/>
        </w:rPr>
      </w:pPr>
    </w:p>
    <w:p w14:paraId="68A711FA" w14:textId="29FAFA3A" w:rsidR="00E86814" w:rsidRPr="005468DF" w:rsidRDefault="00E86814" w:rsidP="005468DF">
      <w:pPr>
        <w:pStyle w:val="Listenabsatz"/>
        <w:numPr>
          <w:ilvl w:val="0"/>
          <w:numId w:val="38"/>
        </w:numPr>
        <w:spacing w:after="0" w:line="240" w:lineRule="auto"/>
        <w:ind w:left="0" w:firstLine="0"/>
        <w:rPr>
          <w:iCs/>
        </w:rPr>
      </w:pPr>
      <w:r w:rsidRPr="005468DF">
        <w:rPr>
          <w:iCs/>
        </w:rPr>
        <w:t>Schimpfwörter sammeln und besprechen. Wir Thematisieren das Schimpfen und Fluchen im Hort allgemein: Welche Schimpfwörter kennen die Kinder und insbesondere warum könnte es schlimm und verletzenden sein, einige Ausdrücke auszusprechen.</w:t>
      </w:r>
    </w:p>
    <w:p w14:paraId="1C5E5A4A" w14:textId="14FDF9E1" w:rsidR="00E86814" w:rsidRPr="005468DF" w:rsidRDefault="00E86814" w:rsidP="005468DF">
      <w:pPr>
        <w:rPr>
          <w:iCs/>
        </w:rPr>
      </w:pPr>
    </w:p>
    <w:p w14:paraId="00F9384D" w14:textId="04016B3A" w:rsidR="00E86814" w:rsidRPr="005468DF" w:rsidRDefault="00E86814" w:rsidP="005468DF">
      <w:pPr>
        <w:pStyle w:val="Listenabsatz"/>
        <w:numPr>
          <w:ilvl w:val="0"/>
          <w:numId w:val="38"/>
        </w:numPr>
        <w:spacing w:after="0" w:line="240" w:lineRule="auto"/>
        <w:ind w:left="0" w:firstLine="0"/>
        <w:rPr>
          <w:iCs/>
        </w:rPr>
      </w:pPr>
      <w:r w:rsidRPr="005468DF">
        <w:rPr>
          <w:iCs/>
        </w:rPr>
        <w:t xml:space="preserve">Beleidigungen vom Schimpfen abgrenzen. Schimpfen und Fluchen ist nicht cool aber ab und zu kann es passieren. Wir verdeutlichen welche Ausdrücke okay sind und welche unter keinen Umständen </w:t>
      </w:r>
      <w:r w:rsidR="00BB0FF7" w:rsidRPr="005468DF">
        <w:rPr>
          <w:iCs/>
        </w:rPr>
        <w:t xml:space="preserve">gesagt werden. </w:t>
      </w:r>
    </w:p>
    <w:p w14:paraId="457B4711" w14:textId="49E8ED7E" w:rsidR="00BB0FF7" w:rsidRPr="005468DF" w:rsidRDefault="00BB0FF7" w:rsidP="005468DF">
      <w:pPr>
        <w:rPr>
          <w:iCs/>
        </w:rPr>
      </w:pPr>
    </w:p>
    <w:p w14:paraId="4D4B9577" w14:textId="76C90F87" w:rsidR="00E86814" w:rsidRPr="005468DF" w:rsidRDefault="00E86814" w:rsidP="005468DF">
      <w:pPr>
        <w:pStyle w:val="Listenabsatz"/>
        <w:numPr>
          <w:ilvl w:val="0"/>
          <w:numId w:val="38"/>
        </w:numPr>
        <w:spacing w:after="0" w:line="240" w:lineRule="auto"/>
        <w:ind w:left="0" w:firstLine="0"/>
        <w:rPr>
          <w:iCs/>
        </w:rPr>
      </w:pPr>
      <w:r w:rsidRPr="005468DF">
        <w:rPr>
          <w:iCs/>
        </w:rPr>
        <w:t>Schimpfen nicht verteufeln</w:t>
      </w:r>
      <w:r w:rsidR="00BB0FF7" w:rsidRPr="005468DF">
        <w:rPr>
          <w:iCs/>
        </w:rPr>
        <w:t xml:space="preserve">. Generell ist Fluchen und schimpfen ein menschliches Bedürfnis und dient auch dem Ablassen von Dampf. Daher ist es unnatürlich und unfair, Kindern etwas zu verbieten, was Erwachsene auch tun und niemanden schadet. ABER </w:t>
      </w:r>
      <w:r w:rsidR="00BB0FF7" w:rsidRPr="005468DF">
        <w:rPr>
          <w:rFonts w:ascii="Arial" w:hAnsi="Arial" w:cs="Arial"/>
          <w:shd w:val="clear" w:color="auto" w:fill="FFFFFF"/>
        </w:rPr>
        <w:t>Menschen direkt und persönlich zu beschimpfen, darf hingegen bei niemandem toleriert werden. Dasselbe gilt für Beleidigungen. Ob sexistisch, homophob, rassistisch, antisemitisch usw. – derartige Ausbrüche sind ein absolutes No-Go im respektvollen Umgang miteinander. Sobald sie auftauchen, müssen sie besprochen, hinterfragt, erklärt und geklärt werden. Nur so kann ein pädagogischer Umgang mit Schimpfwörtern erfolgen.</w:t>
      </w:r>
    </w:p>
    <w:p w14:paraId="1A65B7B0" w14:textId="17B633B5" w:rsidR="00C74246" w:rsidRPr="005468DF" w:rsidRDefault="00C74246" w:rsidP="005468DF">
      <w:pPr>
        <w:rPr>
          <w:iCs/>
          <w:color w:val="000000" w:themeColor="text1"/>
          <w:szCs w:val="22"/>
        </w:rPr>
      </w:pPr>
    </w:p>
    <w:p w14:paraId="52994D69" w14:textId="77777777" w:rsidR="009A23DF" w:rsidRPr="005468DF" w:rsidRDefault="00AB40C8" w:rsidP="005468DF">
      <w:pPr>
        <w:pStyle w:val="berschrift2"/>
        <w:spacing w:before="0" w:after="0"/>
        <w:ind w:left="0" w:firstLine="0"/>
        <w:rPr>
          <w:sz w:val="28"/>
          <w:szCs w:val="28"/>
        </w:rPr>
      </w:pPr>
      <w:bookmarkStart w:id="28" w:name="_Toc128925900"/>
      <w:r w:rsidRPr="005468DF">
        <w:rPr>
          <w:sz w:val="28"/>
          <w:szCs w:val="28"/>
        </w:rPr>
        <w:t>Aufarbeitung bei Gewalterfahrungen</w:t>
      </w:r>
      <w:bookmarkEnd w:id="28"/>
    </w:p>
    <w:p w14:paraId="469A8CC2" w14:textId="77777777" w:rsidR="005468DF" w:rsidRDefault="005468DF" w:rsidP="005468DF"/>
    <w:p w14:paraId="5E3B95CD" w14:textId="0F72EA7E" w:rsidR="009A23DF" w:rsidRDefault="00AB40C8" w:rsidP="005468DF">
      <w:r>
        <w:t xml:space="preserve">Die Aufarbeitung bereits erfolgter Übergriffe muss transparent und trotzdem sensibel erfolgen. Regulär werden die Qualitätsbegleitungen sowie die </w:t>
      </w:r>
      <w:r w:rsidR="004E31BB">
        <w:t>Beratenden</w:t>
      </w:r>
      <w:r>
        <w:t xml:space="preserve"> der </w:t>
      </w:r>
      <w:hyperlink r:id="rId12" w:history="1">
        <w:r w:rsidR="004E31BB" w:rsidRPr="004E31BB">
          <w:rPr>
            <w:rStyle w:val="Hyperlink"/>
          </w:rPr>
          <w:t>„Fachstelle für den Umgang mit sexualisierter Gewalt in der ELKB“</w:t>
        </w:r>
      </w:hyperlink>
      <w:r w:rsidR="004E31BB">
        <w:rPr>
          <w:rStyle w:val="Funotenzeichen"/>
        </w:rPr>
        <w:footnoteReference w:id="16"/>
      </w:r>
      <w:r w:rsidR="004E31BB">
        <w:t xml:space="preserve"> in die Aufarbeitung einbezogen. Außerdem werden die Anweisungen der </w:t>
      </w:r>
      <w:r w:rsidR="001C23F0" w:rsidRPr="00B820DB">
        <w:t>„Arbeitshilfe zum Schutz von Kindern in Kindertageseinrichtungen. Umgang mit grenzverletzendem und grenzüberschreitendem Verhalten von Mitarbeitenden in der Kita“</w:t>
      </w:r>
      <w:r w:rsidR="001C23F0">
        <w:t xml:space="preserve"> beachtet.</w:t>
      </w:r>
    </w:p>
    <w:p w14:paraId="0E8F7DCC" w14:textId="77777777" w:rsidR="00C74246" w:rsidRDefault="00C74246" w:rsidP="005468DF"/>
    <w:p w14:paraId="2EEEBF74" w14:textId="77777777" w:rsidR="00BA73EB" w:rsidRPr="005468DF" w:rsidRDefault="00BA73EB" w:rsidP="005468DF">
      <w:pPr>
        <w:pStyle w:val="berschrift2"/>
        <w:spacing w:before="0" w:after="0"/>
        <w:ind w:left="0" w:firstLine="0"/>
        <w:rPr>
          <w:sz w:val="28"/>
          <w:szCs w:val="28"/>
        </w:rPr>
      </w:pPr>
      <w:bookmarkStart w:id="29" w:name="_Toc128925901"/>
      <w:r w:rsidRPr="005468DF">
        <w:rPr>
          <w:sz w:val="28"/>
          <w:szCs w:val="28"/>
        </w:rPr>
        <w:t xml:space="preserve">Rehabilitierung bei </w:t>
      </w:r>
      <w:r w:rsidR="00C17FCA" w:rsidRPr="005468DF">
        <w:rPr>
          <w:sz w:val="28"/>
          <w:szCs w:val="28"/>
        </w:rPr>
        <w:t>falschen Verdächtigungen</w:t>
      </w:r>
      <w:bookmarkEnd w:id="29"/>
    </w:p>
    <w:p w14:paraId="3993FD7C" w14:textId="77777777" w:rsidR="005468DF" w:rsidRDefault="005468DF" w:rsidP="005468DF"/>
    <w:p w14:paraId="183380C9" w14:textId="3CED5ECF" w:rsidR="00C17FCA" w:rsidRDefault="00C17FCA" w:rsidP="00AB4CDC">
      <w:r>
        <w:t xml:space="preserve">Unsere </w:t>
      </w:r>
      <w:r w:rsidRPr="00B820DB">
        <w:t>„Arbeitshilfe zum Schutz von Kindern in Kindertageseinrichtungen. Umgang mit grenzverletzendem und grenzüberschreitendem Verhalten von Mitarbeitenden in der Kita“</w:t>
      </w:r>
      <w:r>
        <w:t xml:space="preserve"> behandelt dieses Thema ausführlich und gibt konkrete Handlungsanweisungen, die das Ziel haben, transparent und trotzdem datenschutzgerecht mit falschen Verdächtigungen umzugehen. </w:t>
      </w:r>
      <w:r w:rsidR="00B73BC1">
        <w:t xml:space="preserve">Die Rehabilitierungsrichtlinie berücksichtigt dabei alle Ebenen, das heißt die der Diakonie – Jugendhilfe Oberbayern, der Kinder, der Familien und der Mitarbeitenden. </w:t>
      </w:r>
      <w:r>
        <w:t xml:space="preserve">Sollte </w:t>
      </w:r>
      <w:r>
        <w:lastRenderedPageBreak/>
        <w:t xml:space="preserve">sich ein Verdacht nicht bestätigen lassen, dann sind allen Beteiligten dazu verpflichtet, </w:t>
      </w:r>
      <w:r w:rsidR="00B73BC1">
        <w:t>dies auch zu kommunizieren. Ziel ist es dann</w:t>
      </w:r>
      <w:r>
        <w:t xml:space="preserve"> Vertrauen </w:t>
      </w:r>
      <w:r w:rsidR="00B73BC1">
        <w:t>wieder zu entwickeln. Die Vorgaben des Kinderschutzes bleiben dabei unberührt.</w:t>
      </w:r>
    </w:p>
    <w:p w14:paraId="795B0748" w14:textId="77777777" w:rsidR="00AB4CDC" w:rsidRPr="00C17FCA" w:rsidRDefault="00AB4CDC" w:rsidP="00AB4CDC"/>
    <w:p w14:paraId="0AE068FA" w14:textId="77777777" w:rsidR="009A23DF" w:rsidRPr="0055459A" w:rsidRDefault="009A23DF" w:rsidP="00AB4CDC">
      <w:pPr>
        <w:pStyle w:val="berschrift1"/>
        <w:spacing w:before="0" w:after="0"/>
        <w:ind w:left="0" w:firstLine="0"/>
      </w:pPr>
      <w:bookmarkStart w:id="30" w:name="_Toc128925902"/>
      <w:r w:rsidRPr="0055459A">
        <w:t>Präventive Maßnahmen zur Verhinderung von sexualisierter Gewalt und Grenzüberschreitung</w:t>
      </w:r>
      <w:bookmarkEnd w:id="30"/>
    </w:p>
    <w:p w14:paraId="5E27FD02" w14:textId="03CE6977" w:rsidR="009A23DF" w:rsidRPr="0055459A" w:rsidRDefault="000821D7" w:rsidP="00AB4CDC">
      <w:pPr>
        <w:rPr>
          <w:rStyle w:val="IntensiveHervorhebung"/>
        </w:rPr>
      </w:pPr>
      <w:r>
        <w:rPr>
          <w:rStyle w:val="IntensiveHervorhebung"/>
        </w:rPr>
        <w:t xml:space="preserve">                                                 </w:t>
      </w:r>
      <w:r w:rsidR="009A23DF" w:rsidRPr="0055459A">
        <w:rPr>
          <w:rStyle w:val="IntensiveHervorhebung"/>
        </w:rPr>
        <w:t xml:space="preserve"> </w:t>
      </w:r>
      <w:r w:rsidRPr="000821D7">
        <w:rPr>
          <w:rFonts w:ascii="Calibri" w:eastAsia="Calibri" w:hAnsi="Calibri" w:cs="Times New Roman"/>
          <w:noProof/>
          <w:szCs w:val="22"/>
          <w:lang w:eastAsia="de-DE"/>
        </w:rPr>
        <w:drawing>
          <wp:inline distT="0" distB="0" distL="0" distR="0" wp14:anchorId="7FA60521" wp14:editId="1F1FBAA7">
            <wp:extent cx="2205990" cy="1890395"/>
            <wp:effectExtent l="0" t="0" r="3810" b="0"/>
            <wp:docPr id="8" name="Picture 656"/>
            <wp:cNvGraphicFramePr/>
            <a:graphic xmlns:a="http://schemas.openxmlformats.org/drawingml/2006/main">
              <a:graphicData uri="http://schemas.openxmlformats.org/drawingml/2006/picture">
                <pic:pic xmlns:pic="http://schemas.openxmlformats.org/drawingml/2006/picture">
                  <pic:nvPicPr>
                    <pic:cNvPr id="656" name="Picture 65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5990" cy="1890395"/>
                    </a:xfrm>
                    <a:prstGeom prst="rect">
                      <a:avLst/>
                    </a:prstGeom>
                  </pic:spPr>
                </pic:pic>
              </a:graphicData>
            </a:graphic>
          </wp:inline>
        </w:drawing>
      </w:r>
    </w:p>
    <w:p w14:paraId="3F222CCA" w14:textId="0E9AFE29" w:rsidR="009A23DF" w:rsidRDefault="009A23DF" w:rsidP="00AB4CDC">
      <w:r w:rsidRPr="0055459A">
        <w:t xml:space="preserve">Prävention hat grundsätzlich das Ziel, </w:t>
      </w:r>
      <w:r w:rsidR="0055459A">
        <w:t>Grenzüberschreitungen und (</w:t>
      </w:r>
      <w:r w:rsidRPr="0055459A">
        <w:t>sexualisierte</w:t>
      </w:r>
      <w:r w:rsidR="0055459A">
        <w:t>)</w:t>
      </w:r>
      <w:r w:rsidRPr="0055459A">
        <w:t xml:space="preserve"> Gewalt zu verhindern. Das heißt, dass das Auftreten neuer Fälle </w:t>
      </w:r>
      <w:r w:rsidR="0055459A">
        <w:t>weitgehend reduziert werden soll</w:t>
      </w:r>
      <w:r w:rsidRPr="0055459A">
        <w:t xml:space="preserve"> und zwar mit Hilfe von Maßnahmen, die auf Opferschutz, Täterprävention und Elternarbeit ausgerichtet sind.</w:t>
      </w:r>
      <w:r w:rsidR="0055459A">
        <w:rPr>
          <w:rStyle w:val="Funotenzeichen"/>
        </w:rPr>
        <w:footnoteReference w:id="17"/>
      </w:r>
      <w:r w:rsidRPr="0055459A">
        <w:t xml:space="preserve"> Für die Arbeit in den Kindertagesstätten bedeutet dies, dass alle Mitarbeitenden regelmäßig Fortbildungen zu diesem Thema besuchen, was einen einheitlichen Wissensstand generiert und Handlungssicherheit schafft. Des Weiteren wird von allen Mitarbeitenden in regelmäßigen Abständen ein erweitertes polizeiliches Führungszeugnis eingefordert. In Team- und Supervisionssitzungen haben die Mitarbeitenden immer wieder die Möglichkeit, ihr Verhalten zu reflektieren, mögliche Fallbeispiele einzubringen und kollegiale Beratung zu führen. In der Einrichtung wird das Konzept der sexuellen Bildung – eine Grundlage des bayerischen Bildungs- und Erziehungsplanes – in die tägliche Arbeit einbezogen und ist fester </w:t>
      </w:r>
      <w:r w:rsidR="006027C0">
        <w:t>Bestandteil der Hauskonzeption.</w:t>
      </w:r>
    </w:p>
    <w:p w14:paraId="6B152ACE" w14:textId="77777777" w:rsidR="000821D7" w:rsidRDefault="000821D7" w:rsidP="00AB4CDC"/>
    <w:p w14:paraId="1D1D0CEA" w14:textId="48B267C9" w:rsidR="0055459A" w:rsidRPr="00AB4CDC" w:rsidRDefault="0055459A" w:rsidP="00AB4CDC">
      <w:pPr>
        <w:pStyle w:val="berschrift2"/>
        <w:spacing w:before="0" w:after="0"/>
        <w:ind w:left="0" w:firstLine="0"/>
        <w:rPr>
          <w:rFonts w:eastAsiaTheme="minorEastAsia"/>
          <w:sz w:val="28"/>
          <w:szCs w:val="28"/>
        </w:rPr>
      </w:pPr>
      <w:bookmarkStart w:id="31" w:name="_Toc128925903"/>
      <w:r w:rsidRPr="00AB4CDC">
        <w:rPr>
          <w:rStyle w:val="berschrift2Zchn"/>
          <w:sz w:val="28"/>
          <w:szCs w:val="28"/>
        </w:rPr>
        <w:t xml:space="preserve">Stärkung der </w:t>
      </w:r>
      <w:r w:rsidR="009A23DF" w:rsidRPr="00AB4CDC">
        <w:rPr>
          <w:rStyle w:val="berschrift2Zchn"/>
          <w:sz w:val="28"/>
          <w:szCs w:val="28"/>
        </w:rPr>
        <w:t>Kinder</w:t>
      </w:r>
      <w:r w:rsidRPr="00AB4CDC">
        <w:rPr>
          <w:rStyle w:val="berschrift2Zchn"/>
          <w:sz w:val="28"/>
          <w:szCs w:val="28"/>
        </w:rPr>
        <w:t xml:space="preserve"> i</w:t>
      </w:r>
      <w:r w:rsidR="009A23DF" w:rsidRPr="00AB4CDC">
        <w:rPr>
          <w:rStyle w:val="berschrift2Zchn"/>
          <w:sz w:val="28"/>
          <w:szCs w:val="28"/>
        </w:rPr>
        <w:t xml:space="preserve">n </w:t>
      </w:r>
      <w:r w:rsidRPr="00AB4CDC">
        <w:rPr>
          <w:rStyle w:val="berschrift2Zchn"/>
          <w:sz w:val="28"/>
          <w:szCs w:val="28"/>
        </w:rPr>
        <w:t>der Wahrnehmung Ihrer Kinderrechte</w:t>
      </w:r>
      <w:bookmarkEnd w:id="31"/>
      <w:r w:rsidR="009A23DF" w:rsidRPr="00AB4CDC">
        <w:rPr>
          <w:rFonts w:eastAsiaTheme="minorEastAsia"/>
          <w:sz w:val="28"/>
          <w:szCs w:val="28"/>
        </w:rPr>
        <w:t xml:space="preserve"> </w:t>
      </w:r>
    </w:p>
    <w:p w14:paraId="7F44777C" w14:textId="77777777" w:rsidR="000821D7" w:rsidRPr="000821D7" w:rsidRDefault="000821D7" w:rsidP="00AB4CDC"/>
    <w:p w14:paraId="702A4455" w14:textId="4254870D" w:rsidR="000821D7" w:rsidRPr="009F65DD" w:rsidRDefault="000821D7" w:rsidP="00AB4CDC">
      <w:pPr>
        <w:jc w:val="both"/>
        <w:rPr>
          <w:rFonts w:ascii="Arial" w:hAnsi="Arial" w:cs="Arial"/>
        </w:rPr>
      </w:pPr>
      <w:r w:rsidRPr="00EB07B9">
        <w:rPr>
          <w:rFonts w:ascii="Arial" w:hAnsi="Arial" w:cs="Arial"/>
        </w:rPr>
        <w:t>Besonders wichtig ist uns, dass die Kinder über ihre Rechte aufgeklärt werden</w:t>
      </w:r>
      <w:r>
        <w:rPr>
          <w:rFonts w:ascii="Arial" w:hAnsi="Arial" w:cs="Arial"/>
        </w:rPr>
        <w:t xml:space="preserve"> (vgl. UN-Kinderrechtskonvention)</w:t>
      </w:r>
      <w:r w:rsidRPr="00EB07B9">
        <w:rPr>
          <w:rFonts w:ascii="Arial" w:hAnsi="Arial" w:cs="Arial"/>
        </w:rPr>
        <w:t>. Dies erfolgt über kindgerechte Angebote und Projekte. Auch in Alltagssituationen wird das Thema immer wieder aufgegriffen und mit den Kindern bearbeitet. Dazu dient u. a. die einmal wöchentlich stattfindende Kinderkonferenz.  Wir nehmen ein NEIN sehr ernst und respektieren es. Das Recht auf eine eigene Meinung und die Ablehnung bestimmter Vorgänge bilden schon im Kleinkindalter die Basis für die Entwicklung einer stabilen Resilienz. Uns ist es deshalb wichtig, die Kinder darin zu bestärken, selbstständig zu entscheiden, was sie wollen und was nicht. Selbstverständlich gibt es gruppen-, haus- und alltagsspezifische Regeln, die wir allen Kindern in unserer Arbeit vermitteln. Das schließt aber die Kinderrechte – und damit auch das Recht auf ein NEIN – nicht aus. Im Gegenteil: Das Vermitteln von sozial-gesellschaftlichen Regeln kann nur gelingen, wenn Kinder zu einem selbstbewussten Handeln befähigt werden</w:t>
      </w:r>
      <w:r>
        <w:t xml:space="preserve">. </w:t>
      </w:r>
    </w:p>
    <w:p w14:paraId="034AED6E" w14:textId="3FCDD0D2" w:rsidR="0055459A" w:rsidRPr="0055459A" w:rsidRDefault="00AB4CDC" w:rsidP="0055459A">
      <w:pPr>
        <w:rPr>
          <w:rStyle w:val="IntensiveHervorhebung"/>
        </w:rPr>
      </w:pPr>
      <w:r>
        <w:rPr>
          <w:noProof/>
          <w:lang w:eastAsia="de-DE"/>
        </w:rPr>
        <w:lastRenderedPageBreak/>
        <w:drawing>
          <wp:anchor distT="0" distB="0" distL="114300" distR="114300" simplePos="0" relativeHeight="251665408" behindDoc="0" locked="0" layoutInCell="1" allowOverlap="0" wp14:anchorId="208C5296" wp14:editId="5868D058">
            <wp:simplePos x="0" y="0"/>
            <wp:positionH relativeFrom="column">
              <wp:posOffset>3810000</wp:posOffset>
            </wp:positionH>
            <wp:positionV relativeFrom="paragraph">
              <wp:posOffset>5080</wp:posOffset>
            </wp:positionV>
            <wp:extent cx="2271395" cy="1444625"/>
            <wp:effectExtent l="0" t="0" r="0" b="0"/>
            <wp:wrapSquare wrapText="bothSides"/>
            <wp:docPr id="658" name="Picture 658"/>
            <wp:cNvGraphicFramePr/>
            <a:graphic xmlns:a="http://schemas.openxmlformats.org/drawingml/2006/main">
              <a:graphicData uri="http://schemas.openxmlformats.org/drawingml/2006/picture">
                <pic:pic xmlns:pic="http://schemas.openxmlformats.org/drawingml/2006/picture">
                  <pic:nvPicPr>
                    <pic:cNvPr id="658" name="Picture 658"/>
                    <pic:cNvPicPr/>
                  </pic:nvPicPr>
                  <pic:blipFill>
                    <a:blip r:embed="rId14"/>
                    <a:stretch>
                      <a:fillRect/>
                    </a:stretch>
                  </pic:blipFill>
                  <pic:spPr>
                    <a:xfrm>
                      <a:off x="0" y="0"/>
                      <a:ext cx="2271395" cy="1444625"/>
                    </a:xfrm>
                    <a:prstGeom prst="rect">
                      <a:avLst/>
                    </a:prstGeom>
                  </pic:spPr>
                </pic:pic>
              </a:graphicData>
            </a:graphic>
          </wp:anchor>
        </w:drawing>
      </w:r>
    </w:p>
    <w:p w14:paraId="6C8343B7" w14:textId="6316116C" w:rsidR="0055459A" w:rsidRDefault="0055459A" w:rsidP="0055459A">
      <w:r w:rsidRPr="00EF4013">
        <w:t xml:space="preserve">Damit Kinder ihre Rechte wahrnehmen und vertreten können, müssen sie diese erst einmal kennenlernen. Hierzu zählen unter anderem diese wesentlichen Aussagen: </w:t>
      </w:r>
    </w:p>
    <w:p w14:paraId="60A74EF3" w14:textId="77777777" w:rsidR="004223B7" w:rsidRPr="00EF4013" w:rsidRDefault="004223B7" w:rsidP="0055459A"/>
    <w:p w14:paraId="02C9AA83" w14:textId="77777777" w:rsidR="0055459A" w:rsidRPr="00CB3B4B" w:rsidRDefault="0055459A" w:rsidP="008F7B42">
      <w:pPr>
        <w:pStyle w:val="Aufzhlungszeichen"/>
      </w:pPr>
      <w:r w:rsidRPr="00CB3B4B">
        <w:t>Dein Körper gehört dir!</w:t>
      </w:r>
    </w:p>
    <w:p w14:paraId="0D9F24B5" w14:textId="77777777" w:rsidR="0055459A" w:rsidRPr="00CB3B4B" w:rsidRDefault="0055459A" w:rsidP="008F7B42">
      <w:pPr>
        <w:pStyle w:val="Aufzhlungszeichen"/>
      </w:pPr>
      <w:r w:rsidRPr="00CB3B4B">
        <w:t>Vertraue deinem Gefühl!</w:t>
      </w:r>
    </w:p>
    <w:p w14:paraId="2D4FE150" w14:textId="77777777" w:rsidR="0055459A" w:rsidRPr="00CB3B4B" w:rsidRDefault="0055459A" w:rsidP="008F7B42">
      <w:pPr>
        <w:pStyle w:val="Aufzhlungszeichen"/>
      </w:pPr>
      <w:r w:rsidRPr="00CB3B4B">
        <w:t>Du hast das Recht NEIN zu sagen!</w:t>
      </w:r>
    </w:p>
    <w:p w14:paraId="6C839553" w14:textId="77777777" w:rsidR="0055459A" w:rsidRPr="00CB3B4B" w:rsidRDefault="0055459A" w:rsidP="008F7B42">
      <w:pPr>
        <w:pStyle w:val="Aufzhlungszeichen"/>
      </w:pPr>
      <w:r w:rsidRPr="00CB3B4B">
        <w:t>„Schlechte“ Geheimnisse darfst du weitererzählen!</w:t>
      </w:r>
    </w:p>
    <w:p w14:paraId="0F047423" w14:textId="77777777" w:rsidR="0055459A" w:rsidRPr="00EF4013" w:rsidRDefault="0055459A" w:rsidP="008F7B42">
      <w:pPr>
        <w:pStyle w:val="Aufzhlungszeichen"/>
      </w:pPr>
      <w:r w:rsidRPr="00CB3B4B">
        <w:t>Du hast Recht auf Hilfe!</w:t>
      </w:r>
    </w:p>
    <w:p w14:paraId="38E8143E" w14:textId="77777777" w:rsidR="0055459A" w:rsidRPr="00645270" w:rsidRDefault="0055459A" w:rsidP="00AB4CDC">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EF4013">
        <w:t xml:space="preserve">Diese Grundaussagen bringen wir allen Kindern im pädagogischen Alltag </w:t>
      </w:r>
      <w:r>
        <w:t xml:space="preserve">und in gezielten </w:t>
      </w:r>
      <w:r w:rsidRPr="00EF4013">
        <w:t>pädagogischen Angeboten näher.</w:t>
      </w:r>
      <w:r w:rsidRPr="00B469A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A5D6AD6" w14:textId="77777777" w:rsidR="0055459A" w:rsidRPr="005D1CFD" w:rsidRDefault="0055459A" w:rsidP="00AB4CDC"/>
    <w:p w14:paraId="5FDE7F03" w14:textId="1C4EF7C4" w:rsidR="00EE71F9" w:rsidRPr="00AB4CDC" w:rsidRDefault="009A23DF" w:rsidP="00AB4CDC">
      <w:pPr>
        <w:pStyle w:val="berschrift2"/>
        <w:spacing w:before="0" w:after="0"/>
        <w:ind w:left="0" w:firstLine="0"/>
        <w:rPr>
          <w:rFonts w:eastAsiaTheme="minorEastAsia"/>
          <w:sz w:val="28"/>
          <w:szCs w:val="28"/>
        </w:rPr>
      </w:pPr>
      <w:bookmarkStart w:id="32" w:name="_Toc128925904"/>
      <w:r w:rsidRPr="00AB4CDC">
        <w:rPr>
          <w:rFonts w:eastAsiaTheme="minorEastAsia"/>
          <w:sz w:val="28"/>
          <w:szCs w:val="28"/>
        </w:rPr>
        <w:t>Partizipation</w:t>
      </w:r>
      <w:bookmarkEnd w:id="32"/>
    </w:p>
    <w:p w14:paraId="612A2062" w14:textId="77777777" w:rsidR="00AB4CDC" w:rsidRDefault="00AB4CDC" w:rsidP="00AB4CDC">
      <w:pPr>
        <w:jc w:val="both"/>
        <w:rPr>
          <w:rFonts w:ascii="Arial" w:hAnsi="Arial" w:cs="Arial"/>
        </w:rPr>
      </w:pPr>
    </w:p>
    <w:p w14:paraId="1C1F2F96" w14:textId="73857017" w:rsidR="00174328" w:rsidRPr="0002726C" w:rsidRDefault="00174328" w:rsidP="00AB4CDC">
      <w:pPr>
        <w:jc w:val="both"/>
        <w:rPr>
          <w:rFonts w:ascii="Arial" w:hAnsi="Arial" w:cs="Arial"/>
        </w:rPr>
      </w:pPr>
      <w:r w:rsidRPr="0002726C">
        <w:rPr>
          <w:rFonts w:ascii="Arial" w:hAnsi="Arial" w:cs="Arial"/>
        </w:rPr>
        <w:t xml:space="preserve">Ganz grundsätzlich bedeutet „Partizipation“, dass alle Kinder über ihren Körper selbst entscheiden dürfen, solange es ihnen nicht schadet. Wie bereits beschrieben, regen wir die Kinder zu einem selbstbestimmten und selbstbewussten Handeln an. </w:t>
      </w:r>
    </w:p>
    <w:p w14:paraId="737158B8" w14:textId="77777777" w:rsidR="00174328" w:rsidRPr="0002726C" w:rsidRDefault="00174328" w:rsidP="00AB4CDC">
      <w:pPr>
        <w:jc w:val="both"/>
        <w:rPr>
          <w:rFonts w:ascii="Arial" w:hAnsi="Arial" w:cs="Arial"/>
        </w:rPr>
      </w:pPr>
      <w:r w:rsidRPr="0002726C">
        <w:rPr>
          <w:rFonts w:ascii="Arial" w:hAnsi="Arial" w:cs="Arial"/>
        </w:rPr>
        <w:t xml:space="preserve">Das schließt ein, dass sie jederzeit das Recht haben, ihre Meinung frei zu äußern. Haben sie Ideen, Anregungen und Wünsche, hören wir zunächst einmal zu, nehmen sie ernst und versuchen diese, soweit es möglich ist, auch umzusetzen. Konkret heißt das, dass die Kinder beispielsweise bestimmen, was und wie viel sie essen wollen. Selbstverständlich regen wir sie zum Probieren an, akzeptieren aber auch, wenn das zubereitete Essen nicht dem Geschmack des jeweiligen Kindes entspricht. </w:t>
      </w:r>
    </w:p>
    <w:p w14:paraId="0E6A757E" w14:textId="77777777" w:rsidR="00174328" w:rsidRPr="00174328" w:rsidRDefault="00174328" w:rsidP="00AB4CDC">
      <w:pPr>
        <w:jc w:val="both"/>
        <w:rPr>
          <w:rFonts w:ascii="Arial" w:hAnsi="Arial" w:cs="Arial"/>
        </w:rPr>
      </w:pPr>
      <w:r w:rsidRPr="0002726C">
        <w:rPr>
          <w:rFonts w:ascii="Arial" w:hAnsi="Arial" w:cs="Arial"/>
        </w:rPr>
        <w:t>Um auch hier mehr Mitbestimmungsrechte zu ermöglichen, bieten wir Buffet- sowie Koch- und Backtage an. Hier entscheiden allein die Kinder, was auf den Tisch kommt, und helf</w:t>
      </w:r>
      <w:r>
        <w:rPr>
          <w:rFonts w:ascii="Arial" w:hAnsi="Arial" w:cs="Arial"/>
        </w:rPr>
        <w:t xml:space="preserve">en beim Zubereiten der Speisen. </w:t>
      </w:r>
      <w:r>
        <w:t xml:space="preserve">Auch die Wahl der Spielpartner ist frei. </w:t>
      </w:r>
    </w:p>
    <w:p w14:paraId="3753BA7F" w14:textId="599A38B7" w:rsidR="00774CE0" w:rsidRPr="00174328" w:rsidRDefault="00EE71F9" w:rsidP="00AB4CDC">
      <w:pPr>
        <w:jc w:val="both"/>
        <w:rPr>
          <w:rFonts w:ascii="Arial" w:hAnsi="Arial" w:cs="Arial"/>
        </w:rPr>
      </w:pPr>
      <w:r>
        <w:t xml:space="preserve">Im Freispiel können die Kinder in den Spielbereich selbst wählen. </w:t>
      </w:r>
      <w:r w:rsidR="00907C9E">
        <w:t xml:space="preserve">Die Eingewöhnung </w:t>
      </w:r>
      <w:r>
        <w:t xml:space="preserve">wird bedürfnisorientiert und achtsam gestaltet. Innerhalb der Gruppe haben die Kinder die Möglichkeiten die Gruppenkultur, ihren Alltag und die Regeln mitzugestalten. </w:t>
      </w:r>
    </w:p>
    <w:p w14:paraId="4515CACD" w14:textId="1AE81199" w:rsidR="00070463" w:rsidRDefault="00070463" w:rsidP="00AB4CDC"/>
    <w:p w14:paraId="39C8BDA5" w14:textId="2D0EB68D" w:rsidR="00774CE0" w:rsidRPr="00AB4CDC" w:rsidRDefault="00774CE0" w:rsidP="00AB4CDC">
      <w:pPr>
        <w:pStyle w:val="berschrift2"/>
        <w:spacing w:before="0" w:after="0"/>
        <w:ind w:left="0" w:firstLine="0"/>
        <w:rPr>
          <w:rFonts w:eastAsiaTheme="minorEastAsia"/>
          <w:sz w:val="28"/>
          <w:szCs w:val="28"/>
        </w:rPr>
      </w:pPr>
      <w:bookmarkStart w:id="33" w:name="_Toc128925905"/>
      <w:r w:rsidRPr="00AB4CDC">
        <w:rPr>
          <w:rFonts w:eastAsiaTheme="minorEastAsia"/>
          <w:sz w:val="28"/>
          <w:szCs w:val="28"/>
        </w:rPr>
        <w:t>Konzept zur sexuellen Bildung</w:t>
      </w:r>
      <w:bookmarkEnd w:id="33"/>
    </w:p>
    <w:p w14:paraId="287E10F9" w14:textId="77777777" w:rsidR="00070463" w:rsidRPr="00070463" w:rsidRDefault="00070463" w:rsidP="00AB4CDC"/>
    <w:p w14:paraId="3BC17C79" w14:textId="77777777" w:rsidR="00070463" w:rsidRPr="00070463" w:rsidRDefault="00070463" w:rsidP="00AB4CDC">
      <w:pPr>
        <w:jc w:val="both"/>
        <w:rPr>
          <w:rFonts w:ascii="Arial" w:eastAsia="Times New Roman" w:hAnsi="Arial" w:cs="Arial"/>
          <w:color w:val="4F81BD"/>
          <w:kern w:val="24"/>
          <w:sz w:val="28"/>
          <w:szCs w:val="28"/>
        </w:rPr>
      </w:pPr>
      <w:r w:rsidRPr="00070463">
        <w:rPr>
          <w:rFonts w:ascii="Arial" w:eastAsia="Calibri" w:hAnsi="Arial" w:cs="Arial"/>
          <w:szCs w:val="22"/>
        </w:rPr>
        <w:t xml:space="preserve">Die pädagogischen Fachkräfte zeigen den Kindern spielerisch, welche Stärken sie haben, wie sie die Gefühle anderer Menschen, aber auch ihre eigenen, erkennen und respektieren. Sie lernen sich auszudrücken und dabei klar und deutlich ihre Empfindungen zu benennen. Dazu gehört auch, den eigenen Körper kennenzulernen und seine Signale zu deuten. </w:t>
      </w:r>
    </w:p>
    <w:p w14:paraId="0D2CFC8B" w14:textId="6FDC92C2" w:rsidR="005F4C8C" w:rsidRDefault="005F4C8C" w:rsidP="00E07559">
      <w:pPr>
        <w:rPr>
          <w:rStyle w:val="IntensiveHervorhebung"/>
        </w:rPr>
      </w:pPr>
    </w:p>
    <w:p w14:paraId="11E110FA" w14:textId="0AC089BE" w:rsidR="005F4C8C" w:rsidRDefault="005F4C8C" w:rsidP="005F4C8C">
      <w:r>
        <w:t xml:space="preserve">Wer Kinder schützen möchte, muss die Grenzen pädagogischen Handelns (er-)kennen und deren Einhaltung einfordern. </w:t>
      </w:r>
      <w:r w:rsidR="00A73E20">
        <w:t>Hierzu ist ein gemeinsames</w:t>
      </w:r>
      <w:r>
        <w:t xml:space="preserve"> Bewusstsein dafür, wie sich kindliche Sexualität entwickelt, was genau erlaubt ist und was nicht im Team erarbeitet werden. </w:t>
      </w:r>
    </w:p>
    <w:p w14:paraId="37C3A43A" w14:textId="6175526E" w:rsidR="00A73E20" w:rsidRDefault="00A73E20" w:rsidP="005F4C8C"/>
    <w:p w14:paraId="0C186375" w14:textId="34D30B0D" w:rsidR="00E011BB" w:rsidRDefault="00A73E20" w:rsidP="005F4C8C">
      <w:r>
        <w:t>Kindliche Sexualität ist von Geburt an ein Teilbereich der Persönlichkeitsentwicklung eines Menschen und betrifft somit auch den Auftrag einer Krippe, einer Kita oder eines Hortes. Der Bayerische Bildungs- und Erziehungsplan und die AVBayKiBiG (§ 13) benennen für den Bildungsbereich Sexua</w:t>
      </w:r>
      <w:r w:rsidR="00463373">
        <w:t xml:space="preserve">lität folgende Ziele: </w:t>
      </w:r>
    </w:p>
    <w:p w14:paraId="50587901" w14:textId="77777777" w:rsidR="00E011BB" w:rsidRDefault="00E011BB" w:rsidP="005F4C8C"/>
    <w:p w14:paraId="49838E92" w14:textId="77777777" w:rsidR="00A73E20" w:rsidRDefault="00A73E20" w:rsidP="00AB4CDC">
      <w:pPr>
        <w:pStyle w:val="Listenabsatz"/>
        <w:numPr>
          <w:ilvl w:val="0"/>
          <w:numId w:val="45"/>
        </w:numPr>
        <w:spacing w:after="0" w:line="240" w:lineRule="auto"/>
        <w:ind w:left="0" w:firstLine="0"/>
      </w:pPr>
      <w:r>
        <w:t>eine positive Geschlechtsidentität entwickeln, um sich wohlzufühlen</w:t>
      </w:r>
    </w:p>
    <w:p w14:paraId="1D3DD2F2" w14:textId="77777777" w:rsidR="00A73E20" w:rsidRDefault="00A73E20" w:rsidP="00AB4CDC">
      <w:pPr>
        <w:pStyle w:val="Listenabsatz"/>
        <w:numPr>
          <w:ilvl w:val="0"/>
          <w:numId w:val="45"/>
        </w:numPr>
        <w:spacing w:after="0" w:line="240" w:lineRule="auto"/>
        <w:ind w:left="0" w:firstLine="0"/>
      </w:pPr>
      <w:r>
        <w:t>einen unbefangenen Umgang mit dem eigenen Körper erwerben</w:t>
      </w:r>
    </w:p>
    <w:p w14:paraId="516394F7" w14:textId="77777777" w:rsidR="00A73E20" w:rsidRDefault="00A73E20" w:rsidP="00AB4CDC">
      <w:pPr>
        <w:pStyle w:val="Listenabsatz"/>
        <w:numPr>
          <w:ilvl w:val="0"/>
          <w:numId w:val="45"/>
        </w:numPr>
        <w:spacing w:after="0" w:line="240" w:lineRule="auto"/>
        <w:ind w:left="0" w:firstLine="0"/>
      </w:pPr>
      <w:r>
        <w:lastRenderedPageBreak/>
        <w:t>Grundwissen über Sexualität erwerben und darüber sprechen können</w:t>
      </w:r>
    </w:p>
    <w:p w14:paraId="0B18E824" w14:textId="77777777" w:rsidR="00A73E20" w:rsidRDefault="00A73E20" w:rsidP="00AB4CDC">
      <w:pPr>
        <w:pStyle w:val="Listenabsatz"/>
        <w:numPr>
          <w:ilvl w:val="0"/>
          <w:numId w:val="45"/>
        </w:numPr>
        <w:spacing w:after="0" w:line="240" w:lineRule="auto"/>
        <w:ind w:left="0" w:firstLine="0"/>
      </w:pPr>
      <w:r>
        <w:t>Bewusstsein über eine persönliche Intimsphäre entwickeln</w:t>
      </w:r>
    </w:p>
    <w:p w14:paraId="6CE828B7" w14:textId="1B4827A2" w:rsidR="00A73E20" w:rsidRDefault="00A73E20" w:rsidP="00AB4CDC">
      <w:pPr>
        <w:pStyle w:val="Listenabsatz"/>
        <w:numPr>
          <w:ilvl w:val="0"/>
          <w:numId w:val="45"/>
        </w:numPr>
        <w:spacing w:after="0" w:line="240" w:lineRule="auto"/>
        <w:ind w:left="0" w:firstLine="0"/>
      </w:pPr>
      <w:r>
        <w:t>angenehme / unangenehme Gefühle unterscheiden und NEIN-Sagen lernen.</w:t>
      </w:r>
    </w:p>
    <w:p w14:paraId="582A8A20" w14:textId="77777777" w:rsidR="00AB4CDC" w:rsidRDefault="00AB4CDC" w:rsidP="00AB4CDC"/>
    <w:p w14:paraId="7C2F5111" w14:textId="22F97C84" w:rsidR="0041044F" w:rsidRDefault="0041044F" w:rsidP="00AB4CDC">
      <w:r>
        <w:t>Kindliche Sexualität…</w:t>
      </w:r>
    </w:p>
    <w:p w14:paraId="472B1B94" w14:textId="77777777" w:rsidR="0041044F" w:rsidRDefault="0041044F" w:rsidP="00AB4CDC"/>
    <w:p w14:paraId="159BB7AF" w14:textId="77777777" w:rsidR="0041044F" w:rsidRDefault="0041044F" w:rsidP="00AB4CDC">
      <w:pPr>
        <w:pStyle w:val="Listenabsatz"/>
        <w:numPr>
          <w:ilvl w:val="0"/>
          <w:numId w:val="45"/>
        </w:numPr>
        <w:spacing w:after="0" w:line="240" w:lineRule="auto"/>
        <w:ind w:left="0" w:firstLine="0"/>
      </w:pPr>
      <w:r>
        <w:t>ist von Geburt an und sogar schon pränatal vorhanden</w:t>
      </w:r>
    </w:p>
    <w:p w14:paraId="5985E0B5" w14:textId="510AF786" w:rsidR="0041044F" w:rsidRDefault="0041044F" w:rsidP="00AB4CDC">
      <w:pPr>
        <w:pStyle w:val="Listenabsatz"/>
        <w:numPr>
          <w:ilvl w:val="0"/>
          <w:numId w:val="45"/>
        </w:numPr>
        <w:spacing w:after="0" w:line="240" w:lineRule="auto"/>
        <w:ind w:left="0" w:firstLine="0"/>
      </w:pPr>
      <w:r>
        <w:t>ist fester Bestandteil der Persönlichkeitsentwicklung</w:t>
      </w:r>
    </w:p>
    <w:p w14:paraId="53A9D17B" w14:textId="6CD37146" w:rsidR="0041044F" w:rsidRDefault="0041044F" w:rsidP="00AB4CDC">
      <w:pPr>
        <w:pStyle w:val="Listenabsatz"/>
        <w:numPr>
          <w:ilvl w:val="0"/>
          <w:numId w:val="45"/>
        </w:numPr>
        <w:spacing w:after="0" w:line="240" w:lineRule="auto"/>
        <w:ind w:left="0" w:firstLine="0"/>
      </w:pPr>
      <w:r>
        <w:t xml:space="preserve">kennt keine Trennung zwischen Zärtlichkeit, Sinnlichkeit und genitaler Sexualität, d.h. </w:t>
      </w:r>
      <w:r w:rsidR="00EC6A34">
        <w:t xml:space="preserve">  </w:t>
      </w:r>
      <w:r w:rsidR="00EC6A34">
        <w:tab/>
      </w:r>
      <w:r>
        <w:t xml:space="preserve">Kinder nutzen alle Möglichkeiten, um schöne Gefühle zu bekommen, sich wohl und </w:t>
      </w:r>
      <w:r w:rsidR="00EC6A34">
        <w:tab/>
      </w:r>
      <w:r>
        <w:t>geborgen zu fühlen und ihren Körper kennenzulernen</w:t>
      </w:r>
    </w:p>
    <w:p w14:paraId="7FF20078" w14:textId="77777777" w:rsidR="0041044F" w:rsidRDefault="0041044F" w:rsidP="00AB4CDC">
      <w:pPr>
        <w:pStyle w:val="Listenabsatz"/>
        <w:numPr>
          <w:ilvl w:val="0"/>
          <w:numId w:val="45"/>
        </w:numPr>
        <w:spacing w:after="0" w:line="240" w:lineRule="auto"/>
        <w:ind w:left="0" w:firstLine="0"/>
      </w:pPr>
      <w:r>
        <w:t>ist egozentrisch und nicht beziehungsorientiert</w:t>
      </w:r>
    </w:p>
    <w:p w14:paraId="3CF71924" w14:textId="77777777" w:rsidR="0041044F" w:rsidRDefault="0041044F" w:rsidP="00AB4CDC">
      <w:pPr>
        <w:pStyle w:val="Listenabsatz"/>
        <w:numPr>
          <w:ilvl w:val="0"/>
          <w:numId w:val="45"/>
        </w:numPr>
        <w:spacing w:after="0" w:line="240" w:lineRule="auto"/>
        <w:ind w:left="0" w:firstLine="0"/>
      </w:pPr>
      <w:r>
        <w:t>ist umfassend und kennt vielfältige Formen sinnlichen Erlebens</w:t>
      </w:r>
    </w:p>
    <w:p w14:paraId="4A726427" w14:textId="77777777" w:rsidR="0041044F" w:rsidRDefault="0041044F" w:rsidP="00AB4CDC">
      <w:pPr>
        <w:pStyle w:val="Listenabsatz"/>
        <w:numPr>
          <w:ilvl w:val="0"/>
          <w:numId w:val="45"/>
        </w:numPr>
        <w:spacing w:after="0" w:line="240" w:lineRule="auto"/>
        <w:ind w:left="0" w:firstLine="0"/>
      </w:pPr>
      <w:r>
        <w:t xml:space="preserve"> ist keine unreife Form der Erwachsenensexualität</w:t>
      </w:r>
    </w:p>
    <w:p w14:paraId="69D8D58A" w14:textId="77777777" w:rsidR="0041044F" w:rsidRDefault="0041044F" w:rsidP="00AB4CDC">
      <w:pPr>
        <w:pStyle w:val="Listenabsatz"/>
        <w:numPr>
          <w:ilvl w:val="0"/>
          <w:numId w:val="45"/>
        </w:numPr>
        <w:spacing w:after="0" w:line="240" w:lineRule="auto"/>
        <w:ind w:left="0" w:firstLine="0"/>
      </w:pPr>
      <w:r>
        <w:t>kennt keine festen Sexualpartner*innen</w:t>
      </w:r>
    </w:p>
    <w:p w14:paraId="700CF937" w14:textId="060F9F37" w:rsidR="004F1591" w:rsidRPr="004F1591" w:rsidRDefault="0041044F" w:rsidP="00AB4CDC">
      <w:pPr>
        <w:pStyle w:val="Listenabsatz"/>
        <w:numPr>
          <w:ilvl w:val="0"/>
          <w:numId w:val="45"/>
        </w:numPr>
        <w:spacing w:after="0" w:line="240" w:lineRule="auto"/>
        <w:ind w:left="0" w:firstLine="0"/>
      </w:pPr>
      <w:r>
        <w:t>ist gekennzeichnet durch Spontaneität, Neugier und Unbefangenheit</w:t>
      </w:r>
    </w:p>
    <w:p w14:paraId="52EC8CC1" w14:textId="77777777" w:rsidR="00AB4CDC" w:rsidRDefault="00AB4CDC" w:rsidP="00AB4CDC"/>
    <w:p w14:paraId="26F5CDAD" w14:textId="66A494C7" w:rsidR="004F1591" w:rsidRDefault="004F1591" w:rsidP="00AB4CDC">
      <w:pPr>
        <w:rPr>
          <w:i/>
          <w:iCs/>
          <w:color w:val="4472C4" w:themeColor="accent1"/>
        </w:rPr>
      </w:pPr>
      <w:r>
        <w:t>Kinder brauchen Orientierung und Antworten auf ihre Fragen, damit sie in diesem wichtigen Entwicklungs- und Bildungsbereich nicht allein gelassen sind. Sie werden ermutigt, ihre eigenen Gefühle, Bedürfnisse und Grenzen wahrzunehmen und gegenüber anderen deutlich zu machen. Sie sollen erfahren, dass andere Kinder und Erwachsene Grenzen ernst nehmen und respektieren. Die Mitarbeitenden verhalten sich den Kindern gegenüber achtsam und einfühlsam. Im Umgang wahren sie die persönliche Grenze und Intimsphäre eines jeden Kindes.</w:t>
      </w:r>
    </w:p>
    <w:p w14:paraId="2E053084" w14:textId="56936222" w:rsidR="00A73E20" w:rsidRDefault="00A73E20" w:rsidP="00AB4CDC">
      <w:pPr>
        <w:rPr>
          <w:i/>
          <w:iCs/>
          <w:color w:val="4472C4" w:themeColor="accent1"/>
        </w:rPr>
      </w:pPr>
    </w:p>
    <w:p w14:paraId="2F6A9C12" w14:textId="6C81CBC1" w:rsidR="00947950" w:rsidRDefault="00947950" w:rsidP="00AB4CDC">
      <w:r>
        <w:t>Das schafft die Voraussetzungen für:</w:t>
      </w:r>
    </w:p>
    <w:p w14:paraId="4A72A027" w14:textId="77777777" w:rsidR="00947950" w:rsidRDefault="00947950" w:rsidP="00AB4CDC"/>
    <w:p w14:paraId="2CCE02BC" w14:textId="77777777" w:rsidR="00947950" w:rsidRPr="00947950" w:rsidRDefault="00947950" w:rsidP="00AB4CDC">
      <w:pPr>
        <w:pStyle w:val="Listenabsatz"/>
        <w:numPr>
          <w:ilvl w:val="0"/>
          <w:numId w:val="41"/>
        </w:numPr>
        <w:spacing w:after="0" w:line="240" w:lineRule="auto"/>
        <w:ind w:left="0" w:firstLine="0"/>
        <w:rPr>
          <w:i/>
          <w:iCs/>
          <w:color w:val="4472C4" w:themeColor="accent1"/>
        </w:rPr>
      </w:pPr>
      <w:r>
        <w:t>eine individuelle, glückserfüllte sexuelle Persönlichkeitsentwicklung</w:t>
      </w:r>
    </w:p>
    <w:p w14:paraId="3BDA6FFB" w14:textId="77777777" w:rsidR="00947950" w:rsidRPr="00947950" w:rsidRDefault="00947950" w:rsidP="00AB4CDC">
      <w:pPr>
        <w:pStyle w:val="Listenabsatz"/>
        <w:numPr>
          <w:ilvl w:val="0"/>
          <w:numId w:val="41"/>
        </w:numPr>
        <w:spacing w:after="0" w:line="240" w:lineRule="auto"/>
        <w:ind w:left="0" w:firstLine="0"/>
        <w:rPr>
          <w:i/>
          <w:iCs/>
          <w:color w:val="4472C4" w:themeColor="accent1"/>
        </w:rPr>
      </w:pPr>
      <w:r>
        <w:t>die Entwicklung von Sprachfähigkeit und Empathie</w:t>
      </w:r>
    </w:p>
    <w:p w14:paraId="6F2891BC" w14:textId="22AB8A94" w:rsidR="00947950" w:rsidRPr="00947950" w:rsidRDefault="00947950" w:rsidP="00AB4CDC">
      <w:pPr>
        <w:pStyle w:val="Listenabsatz"/>
        <w:numPr>
          <w:ilvl w:val="0"/>
          <w:numId w:val="41"/>
        </w:numPr>
        <w:spacing w:after="0" w:line="240" w:lineRule="auto"/>
        <w:ind w:left="0" w:firstLine="0"/>
        <w:rPr>
          <w:i/>
          <w:iCs/>
          <w:color w:val="4472C4" w:themeColor="accent1"/>
        </w:rPr>
      </w:pPr>
      <w:r>
        <w:t>die Prävention vor sexueller Gewalt, Grenzverletzungen und Übergriffen</w:t>
      </w:r>
    </w:p>
    <w:p w14:paraId="5FEC03B4" w14:textId="77777777" w:rsidR="00AB4CDC" w:rsidRDefault="00AB4CDC" w:rsidP="00AB4CDC"/>
    <w:p w14:paraId="29F022F0" w14:textId="28BC6E9B" w:rsidR="00947950" w:rsidRDefault="00591B89" w:rsidP="00AB4CDC">
      <w:r>
        <w:t>Kindliche Sexualität wird nicht tabuisiert oder gar bestraft, weil dadurch die sexuelle Entwicklung und damit ein Teil der Persönlichkeitsentwicklung beeinträchtigt würde. Auch Aktivitäten, die Erwachsene als unpassend oder störend empfinden, sollten nicht generell verboten werden. Kinder dürfen nicht das Signal bekommen, dass ihre Sexualität schlecht ist. Auf sexuelle Aktivitäten von Mädchen und Jungen wird ähnlich reagiert. Die Erfahrung zeigt, dass Mädchen eher eingeschränkt werden, weil ihre sexuellen Verhaltensweisen schneller als unangenehm empfunden werden. Kinder haben das Recht, über ihren Körper selbst zu bestimmen. Mitarbeitende wie Kinder setzen Grenzen, wenn etwas nicht erwünscht oder unangenehm ist. Das Wissen um die eigene Körperlichkeit macht Kinder stark und versetzt sie in die Lage, „Nein“ zu sagen, wenn Grenzen überschritten werden. Sie lernen dabei ihre eigenen Bedürfnisse, Gefühle und Grenzen kennen, ebenso die der anderen.</w:t>
      </w:r>
    </w:p>
    <w:p w14:paraId="6B701355" w14:textId="2ECDE1E0" w:rsidR="00555057" w:rsidRDefault="00555057" w:rsidP="00AB4CDC"/>
    <w:p w14:paraId="5DB92CF8" w14:textId="77777777" w:rsidR="00555057" w:rsidRDefault="00555057" w:rsidP="00AB4CDC">
      <w:r>
        <w:t xml:space="preserve">Das Schamgefühl eines jeden Kindes wird respektiert. Die Scham entwickelt sich zwischen dem vierten und siebten Lebensjahr. Freiwilligkeit ist immer oberstes Gebot. Eigene Erfahrungen mit Sexualität beeinflussen das Verhalten der Erwachsenen gegenüber Kindern – Reflexion, Fachwissen und ein hohes Maß an Professionalität ist notwendig. </w:t>
      </w:r>
    </w:p>
    <w:p w14:paraId="0257B9EE" w14:textId="77777777" w:rsidR="00555057" w:rsidRDefault="00555057" w:rsidP="00555057"/>
    <w:p w14:paraId="2B5F25AB" w14:textId="53D9C71D" w:rsidR="00555057" w:rsidRDefault="00555057" w:rsidP="00AB4CDC">
      <w:r>
        <w:t>Im Rahmen des Konzeptes ist gemeinsam geklärt, welche sexuellen Aktivitäten stattfinden dürfen, welche in der Einrichtung nicht gewollt sind und bei welchen wir uns wie pädagogisch einmischen.</w:t>
      </w:r>
    </w:p>
    <w:p w14:paraId="64B881DE" w14:textId="1FE1197C" w:rsidR="00555057" w:rsidRDefault="00555057" w:rsidP="00AB4CDC"/>
    <w:p w14:paraId="0D6F4586" w14:textId="181B45C0" w:rsidR="007A0DC2" w:rsidRPr="007A0DC2" w:rsidRDefault="007A0DC2" w:rsidP="00AB4CDC">
      <w:pPr>
        <w:rPr>
          <w:b/>
        </w:rPr>
      </w:pPr>
      <w:r w:rsidRPr="007A0DC2">
        <w:rPr>
          <w:b/>
        </w:rPr>
        <w:t>Grundaussagen gegenüber Kindern sind:</w:t>
      </w:r>
    </w:p>
    <w:p w14:paraId="694F8D4C" w14:textId="77777777" w:rsidR="007A0DC2" w:rsidRDefault="007A0DC2" w:rsidP="00AB4CDC"/>
    <w:p w14:paraId="173B40C2" w14:textId="0EA82071" w:rsidR="007A0DC2" w:rsidRPr="007A0DC2" w:rsidRDefault="007A0DC2" w:rsidP="00AB4CDC">
      <w:pPr>
        <w:pStyle w:val="Listenabsatz"/>
        <w:numPr>
          <w:ilvl w:val="0"/>
          <w:numId w:val="42"/>
        </w:numPr>
        <w:spacing w:after="0" w:line="240" w:lineRule="auto"/>
        <w:ind w:left="0" w:firstLine="0"/>
        <w:rPr>
          <w:i/>
          <w:iCs/>
          <w:color w:val="4472C4" w:themeColor="accent1"/>
        </w:rPr>
      </w:pPr>
      <w:r>
        <w:t xml:space="preserve">Dein Körper gehört dir. Du bist wichtig und hast das Recht zu bestimmen, wie, wann, </w:t>
      </w:r>
      <w:r w:rsidR="00AB4CDC">
        <w:tab/>
      </w:r>
      <w:r>
        <w:t xml:space="preserve">wo und von wem Du angefasst werden möchtest (Entwicklung eines positiven </w:t>
      </w:r>
      <w:r w:rsidR="00AB4CDC">
        <w:tab/>
      </w:r>
      <w:r>
        <w:t>Körpergefühls).</w:t>
      </w:r>
    </w:p>
    <w:p w14:paraId="33DF6354" w14:textId="04506394" w:rsidR="007A0DC2" w:rsidRPr="007A0DC2" w:rsidRDefault="007A0DC2" w:rsidP="00AB4CDC">
      <w:pPr>
        <w:pStyle w:val="Listenabsatz"/>
        <w:numPr>
          <w:ilvl w:val="0"/>
          <w:numId w:val="42"/>
        </w:numPr>
        <w:spacing w:after="0" w:line="240" w:lineRule="auto"/>
        <w:ind w:left="0" w:firstLine="0"/>
        <w:rPr>
          <w:i/>
          <w:iCs/>
          <w:color w:val="4472C4" w:themeColor="accent1"/>
        </w:rPr>
      </w:pPr>
      <w:r>
        <w:t xml:space="preserve">Deine Gefühle sind wichtig. Du kannst deinen Gefühlen vertrauen. Es gibt </w:t>
      </w:r>
      <w:r w:rsidR="00AB4CDC">
        <w:tab/>
      </w:r>
      <w:r>
        <w:t xml:space="preserve">angenehme Gefühle, da fühlst du dich gut und wohl. Unangenehme Gefühle sagen </w:t>
      </w:r>
      <w:r w:rsidR="00AB4CDC">
        <w:tab/>
      </w:r>
      <w:r>
        <w:t xml:space="preserve">dir, dass etwas nicht stimmt, du fühlst dich komisch. Sprich über deine Gefühle, auch </w:t>
      </w:r>
      <w:r w:rsidR="00AB4CDC">
        <w:tab/>
      </w:r>
      <w:r>
        <w:t xml:space="preserve">wenn es schwierige Gefühle sind (Vertrauen in die eigenen Gefühlswahrnehmungen </w:t>
      </w:r>
      <w:r w:rsidR="00AB4CDC">
        <w:tab/>
      </w:r>
      <w:r>
        <w:t>stärken).</w:t>
      </w:r>
    </w:p>
    <w:p w14:paraId="337E851A" w14:textId="249236E0" w:rsidR="007A0DC2" w:rsidRPr="007A0DC2" w:rsidRDefault="007A0DC2" w:rsidP="00AB4CDC">
      <w:pPr>
        <w:pStyle w:val="Listenabsatz"/>
        <w:numPr>
          <w:ilvl w:val="0"/>
          <w:numId w:val="42"/>
        </w:numPr>
        <w:spacing w:after="0" w:line="240" w:lineRule="auto"/>
        <w:ind w:left="0" w:firstLine="0"/>
        <w:rPr>
          <w:i/>
          <w:iCs/>
          <w:color w:val="4472C4" w:themeColor="accent1"/>
        </w:rPr>
      </w:pPr>
      <w:r>
        <w:t xml:space="preserve">Es gibt Berührungen, die sich gut anfühlen und richtig glücklich machen. Aber es gibt </w:t>
      </w:r>
      <w:r w:rsidR="00AB4CDC">
        <w:tab/>
      </w:r>
      <w:r>
        <w:t xml:space="preserve">auch solche, die komisch sind, Angst auslösen oder sogar wehtun. Niemand hat das </w:t>
      </w:r>
      <w:r w:rsidR="00AB4CDC">
        <w:tab/>
      </w:r>
      <w:r>
        <w:t xml:space="preserve">Recht, dich zu schlagen oder dich so zu berühren, wie und wo du es nicht willst. </w:t>
      </w:r>
      <w:r w:rsidR="00AB4CDC">
        <w:tab/>
      </w:r>
      <w:r>
        <w:t xml:space="preserve">Manche Leute möchten so berührt werden, wie du es nicht willst: niemand darf dich </w:t>
      </w:r>
      <w:r w:rsidR="00AB4CDC">
        <w:tab/>
      </w:r>
      <w:r>
        <w:t xml:space="preserve">zu Berührungen überreden oder zwingen (Unterscheidung zwischen angenehmen </w:t>
      </w:r>
      <w:r w:rsidR="00AB4CDC">
        <w:tab/>
      </w:r>
      <w:r>
        <w:t>und unangenehmen Berührungen).</w:t>
      </w:r>
    </w:p>
    <w:p w14:paraId="17456406" w14:textId="66A3621B" w:rsidR="007A0DC2" w:rsidRPr="007A0DC2" w:rsidRDefault="007A0DC2" w:rsidP="00AB4CDC">
      <w:pPr>
        <w:pStyle w:val="Listenabsatz"/>
        <w:numPr>
          <w:ilvl w:val="0"/>
          <w:numId w:val="42"/>
        </w:numPr>
        <w:spacing w:after="0" w:line="240" w:lineRule="auto"/>
        <w:ind w:left="0" w:firstLine="0"/>
        <w:rPr>
          <w:i/>
          <w:iCs/>
          <w:color w:val="4472C4" w:themeColor="accent1"/>
        </w:rPr>
      </w:pPr>
      <w:r>
        <w:t xml:space="preserve">Du hast das Recht, Nein zu sagen. Wenn dich jemand gegen deinen Willen anfassen </w:t>
      </w:r>
      <w:r w:rsidR="00AB4CDC">
        <w:tab/>
      </w:r>
      <w:r>
        <w:t xml:space="preserve">will oder Dinge von dir verlangt, die du nicht willst, dann darfst du Nein sagen und </w:t>
      </w:r>
      <w:r w:rsidR="00AB4CDC">
        <w:tab/>
      </w:r>
      <w:r>
        <w:t xml:space="preserve">dich wehren. Es gibt Situationen, in denen du nicht gehorchen musst (respektvoller </w:t>
      </w:r>
      <w:r w:rsidR="00AB4CDC">
        <w:tab/>
      </w:r>
      <w:r>
        <w:t>Umgang mit Grenzen).</w:t>
      </w:r>
    </w:p>
    <w:p w14:paraId="1A875738" w14:textId="2747AB35" w:rsidR="007A0DC2" w:rsidRPr="007A0DC2" w:rsidRDefault="007A0DC2" w:rsidP="00AB4CDC">
      <w:pPr>
        <w:pStyle w:val="Listenabsatz"/>
        <w:numPr>
          <w:ilvl w:val="0"/>
          <w:numId w:val="42"/>
        </w:numPr>
        <w:spacing w:after="0" w:line="240" w:lineRule="auto"/>
        <w:ind w:left="0" w:firstLine="0"/>
        <w:rPr>
          <w:i/>
          <w:iCs/>
          <w:color w:val="4472C4" w:themeColor="accent1"/>
        </w:rPr>
      </w:pPr>
      <w:r>
        <w:t xml:space="preserve">Es gibt gute und schlechte Geheimnisse. Gute Geheimnisse machen Freude und </w:t>
      </w:r>
      <w:r w:rsidR="00AB4CDC">
        <w:tab/>
      </w:r>
      <w:r>
        <w:t xml:space="preserve">sind spannend. Schlechte Geheimnisse sind unheimlich und schwer zu ertragen. </w:t>
      </w:r>
      <w:r w:rsidR="00AB4CDC">
        <w:tab/>
      </w:r>
      <w:r>
        <w:t xml:space="preserve">Solche darfst du weitererzählen, auch wenn du versprochen hast, es niemandem zu </w:t>
      </w:r>
      <w:r w:rsidR="00AB4CDC">
        <w:tab/>
      </w:r>
      <w:r>
        <w:t>sagen (Unterscheidung zwischen guten und schlechten Geheimnissen)</w:t>
      </w:r>
    </w:p>
    <w:p w14:paraId="07859694" w14:textId="44D45839" w:rsidR="007A0DC2" w:rsidRPr="007A0DC2" w:rsidRDefault="007A0DC2" w:rsidP="00AB4CDC">
      <w:pPr>
        <w:pStyle w:val="Listenabsatz"/>
        <w:numPr>
          <w:ilvl w:val="0"/>
          <w:numId w:val="42"/>
        </w:numPr>
        <w:spacing w:after="0" w:line="240" w:lineRule="auto"/>
        <w:ind w:left="0" w:firstLine="0"/>
        <w:rPr>
          <w:i/>
          <w:iCs/>
          <w:color w:val="4472C4" w:themeColor="accent1"/>
        </w:rPr>
      </w:pPr>
      <w:r>
        <w:t xml:space="preserve">Sprich darüber, hole Hilfe. Wenn dich etwas bedrückt oder du unangenehme </w:t>
      </w:r>
      <w:r w:rsidR="00AB4CDC">
        <w:tab/>
      </w:r>
      <w:r>
        <w:t xml:space="preserve">Erlebnisse hast, rede darüber mit einer Person, der du vertraust. Höre nicht auf zu </w:t>
      </w:r>
      <w:r w:rsidR="00AB4CDC">
        <w:tab/>
      </w:r>
      <w:r>
        <w:t>erzählen, bis dir geholfen wird (Hilfe suchen).</w:t>
      </w:r>
    </w:p>
    <w:p w14:paraId="1C8B1086" w14:textId="6AB72802" w:rsidR="007A0DC2" w:rsidRPr="00B16B65" w:rsidRDefault="007A0DC2" w:rsidP="00AB4CDC">
      <w:pPr>
        <w:pStyle w:val="Listenabsatz"/>
        <w:numPr>
          <w:ilvl w:val="0"/>
          <w:numId w:val="42"/>
        </w:numPr>
        <w:spacing w:after="0" w:line="240" w:lineRule="auto"/>
        <w:ind w:left="0" w:firstLine="0"/>
        <w:rPr>
          <w:b/>
          <w:i/>
          <w:iCs/>
          <w:color w:val="4472C4" w:themeColor="accent1"/>
        </w:rPr>
      </w:pPr>
      <w:r>
        <w:t xml:space="preserve">Du bist nicht schuld. Wenn Erwachsene deine Grenzen überschreiten, ob du nein </w:t>
      </w:r>
      <w:r w:rsidR="00AB4CDC">
        <w:tab/>
      </w:r>
      <w:r>
        <w:t xml:space="preserve">sagst oder nicht, sind immer die Erwachsenen verantwortlich für das, was passiert </w:t>
      </w:r>
      <w:r w:rsidR="00AB4CDC">
        <w:tab/>
      </w:r>
      <w:r w:rsidRPr="00B16B65">
        <w:rPr>
          <w:b/>
        </w:rPr>
        <w:t>(Schuldgefühle abwenden).</w:t>
      </w:r>
    </w:p>
    <w:p w14:paraId="26F8881F" w14:textId="77777777" w:rsidR="00AB4CDC" w:rsidRDefault="00AB4CDC" w:rsidP="00AB4CDC"/>
    <w:p w14:paraId="199B6252" w14:textId="00D92F4F" w:rsidR="00555057" w:rsidRDefault="007A0DC2" w:rsidP="00AB4CDC">
      <w:r>
        <w:t xml:space="preserve">Kinder erleben, dass </w:t>
      </w:r>
      <w:r w:rsidRPr="00B16B65">
        <w:rPr>
          <w:b/>
        </w:rPr>
        <w:t>Sexualität kein Tabuthema</w:t>
      </w:r>
      <w:r>
        <w:t xml:space="preserve"> ist durch eine akzeptierende und sexualfreundliche Atmosphäre. Erwachsene verwenden für die Genitalien ausschließlich die Begriffe Scheide und Penis. Fragen von Kindern werden altersangemessen und wahrheitsgemäß beantwortet.</w:t>
      </w:r>
    </w:p>
    <w:p w14:paraId="12B27F4E" w14:textId="4CCEA50E" w:rsidR="007A0DC2" w:rsidRDefault="007A0DC2" w:rsidP="00AB4CDC"/>
    <w:p w14:paraId="115CCD49" w14:textId="77777777" w:rsidR="00B16B65" w:rsidRDefault="00B16B65" w:rsidP="00AB4CDC">
      <w:r w:rsidRPr="00B16B65">
        <w:rPr>
          <w:b/>
        </w:rPr>
        <w:t>„Doktorspiele“</w:t>
      </w:r>
      <w:r>
        <w:t xml:space="preserve"> sind Spiele unter gleichaltrigen Kindern bzw. Kindern mit dem gleichen Entwicklungsstand. Sie haben die Erkundung des Körpers, auch der Genitalien, zum Inhalt. Dabei geht die Initiative von allen beteiligten Kindern aus. Das Entdecken und Untersuchen des Körpers steht im Vordergrund. </w:t>
      </w:r>
    </w:p>
    <w:p w14:paraId="732FC3D6" w14:textId="77777777" w:rsidR="002A3019" w:rsidRDefault="002A3019" w:rsidP="00AB4CDC">
      <w:pPr>
        <w:rPr>
          <w:b/>
        </w:rPr>
      </w:pPr>
    </w:p>
    <w:p w14:paraId="5617974F" w14:textId="77777777" w:rsidR="002A3019" w:rsidRDefault="00B16B65" w:rsidP="00AB4CDC">
      <w:r>
        <w:t>Doktorspiele haben noch nichts mit dem Begehren eines Heranwachsenden oder Erwachsenen zu tun, sondern ausschließlich mit kindlicher Neugier. Die Kinder erkunden das andere Geschlecht und versichern sich außerdem, dass sie genauso aussehen, wi</w:t>
      </w:r>
      <w:r w:rsidR="002A3019">
        <w:t>e andere Kinder des gleichen Ge</w:t>
      </w:r>
      <w:r>
        <w:t>schlechts. Dass dabei schöne Gefühle entstehen können, stärkt ihr V</w:t>
      </w:r>
      <w:r w:rsidR="002A3019">
        <w:t>ertrauen in ihre sinnliche Wahr</w:t>
      </w:r>
      <w:r>
        <w:t xml:space="preserve">nehmung und ihr Körpergefühl. </w:t>
      </w:r>
    </w:p>
    <w:p w14:paraId="6A7616E0" w14:textId="77777777" w:rsidR="002D7AEB" w:rsidRDefault="002D7AEB" w:rsidP="007A0DC2">
      <w:pPr>
        <w:ind w:left="360"/>
      </w:pPr>
    </w:p>
    <w:p w14:paraId="0D195739" w14:textId="6AD8B2E0" w:rsidR="002D7AEB" w:rsidRDefault="00B16B65" w:rsidP="00AB4CDC">
      <w:r>
        <w:t>Im Vorschulalter gewinnen Doktorspiele zunehmend an neuer Bedeutung. Es geht nicht mehr nur um das Kennenlernen des Körpers, sondern vermehrt um das Einüben</w:t>
      </w:r>
      <w:r w:rsidR="002D7AEB">
        <w:t xml:space="preserve"> von und Experimentieren mit ge</w:t>
      </w:r>
      <w:r>
        <w:t xml:space="preserve">schlechtlichen Rollenmustern. </w:t>
      </w:r>
    </w:p>
    <w:p w14:paraId="165328B3" w14:textId="77777777" w:rsidR="00AB7CFA" w:rsidRDefault="00AB7CFA" w:rsidP="00AB4CDC"/>
    <w:p w14:paraId="32CB5B7C" w14:textId="6DF065C3" w:rsidR="00AB7CFA" w:rsidRDefault="00B16B65" w:rsidP="00AB4CDC">
      <w:r>
        <w:t>Dabei werden Handlungen von Erwachsenen wie Vater und Mutter nachgeahmt. Es entstehen die ersten innigen Freundschaften, in denen unter anderem der körperl</w:t>
      </w:r>
      <w:r w:rsidR="00AB7CFA">
        <w:t>iche Kontakt (sich umarmen, küs</w:t>
      </w:r>
      <w:r>
        <w:t>sen etc.) eine wichtige Rolle spielt, da nun die Kinder in der Lage si</w:t>
      </w:r>
      <w:r w:rsidR="00AB7CFA">
        <w:t>nd, tiefe Gefühle und Empfindun</w:t>
      </w:r>
      <w:r>
        <w:t xml:space="preserve">gen für andere auszudrücken. Im Grundschulalter werden Kinder in </w:t>
      </w:r>
      <w:r w:rsidR="00AB7CFA">
        <w:t>ihren sexuellen Aktivitäten wie</w:t>
      </w:r>
      <w:r>
        <w:t>der zurückhaltender, da das Schamgefühl Oberhand gewinnt. Sie grenzen sich nun immer mehr von den Eltern ab und werden selbständiger. Körperliche Nähe und Zärtlichkeiten von den Eltern weisen die Kinder nun immer öfter zurück. Nun wird es für Mädchen und Jungen aufregend, sich gegenseitig zu necken und zu provozieren. Zwar nennen sie ihr Gegenüber vom</w:t>
      </w:r>
      <w:r w:rsidR="00AB7CFA">
        <w:t xml:space="preserve"> anderen Geschlecht „blöd“, fin</w:t>
      </w:r>
      <w:r>
        <w:t xml:space="preserve">den es aber gleichzeitig interessant und anziehend. Die Pubertät steht bevor. </w:t>
      </w:r>
    </w:p>
    <w:p w14:paraId="3A7CE71F" w14:textId="77777777" w:rsidR="00AB7CFA" w:rsidRDefault="00AB7CFA" w:rsidP="00AB4CDC"/>
    <w:p w14:paraId="7E8246E8" w14:textId="6F880E0A" w:rsidR="00AB7CFA" w:rsidRDefault="00B16B65" w:rsidP="00AB4CDC">
      <w:r>
        <w:t xml:space="preserve">Folgende </w:t>
      </w:r>
      <w:r w:rsidRPr="00AB7CFA">
        <w:rPr>
          <w:b/>
          <w:color w:val="000000" w:themeColor="text1"/>
        </w:rPr>
        <w:t>Regeln sind bei Doktorspielen und Zärtli</w:t>
      </w:r>
      <w:r w:rsidR="00AB7CFA" w:rsidRPr="00AB7CFA">
        <w:rPr>
          <w:b/>
          <w:color w:val="000000" w:themeColor="text1"/>
        </w:rPr>
        <w:t>chkeiten</w:t>
      </w:r>
      <w:r w:rsidR="00AB7CFA">
        <w:t xml:space="preserve"> unter Kindern wichtig:</w:t>
      </w:r>
    </w:p>
    <w:p w14:paraId="518F8965" w14:textId="77777777" w:rsidR="00AB7CFA" w:rsidRDefault="00AB7CFA" w:rsidP="00AB4CDC"/>
    <w:p w14:paraId="79EF150D" w14:textId="0BF15782" w:rsidR="00AB7CFA" w:rsidRPr="00AB7CFA" w:rsidRDefault="00B16B65" w:rsidP="00AB4CDC">
      <w:pPr>
        <w:pStyle w:val="Listenabsatz"/>
        <w:numPr>
          <w:ilvl w:val="0"/>
          <w:numId w:val="43"/>
        </w:numPr>
        <w:spacing w:after="0" w:line="240" w:lineRule="auto"/>
        <w:ind w:left="0" w:firstLine="0"/>
        <w:rPr>
          <w:i/>
          <w:iCs/>
          <w:color w:val="4472C4" w:themeColor="accent1"/>
        </w:rPr>
      </w:pPr>
      <w:r>
        <w:t>Ein Altersunterschied von in der Regel maximal einem Ja</w:t>
      </w:r>
      <w:r w:rsidR="00AB7CFA">
        <w:t xml:space="preserve">hr darf nicht überschritten </w:t>
      </w:r>
      <w:r w:rsidR="00AB4CDC">
        <w:tab/>
      </w:r>
      <w:r w:rsidR="00AB7CFA">
        <w:t>wer</w:t>
      </w:r>
      <w:r>
        <w:t xml:space="preserve">den. Auch ein mögliches Machtgefälle aufgrund anderer Faktoren muss </w:t>
      </w:r>
      <w:r w:rsidR="00AB4CDC">
        <w:tab/>
      </w:r>
      <w:r>
        <w:t xml:space="preserve">berücksichtigt werden – zum Beispiel die Stellung eines Kindes in der Gruppe, der </w:t>
      </w:r>
      <w:r w:rsidR="00AB4CDC">
        <w:tab/>
      </w:r>
      <w:r>
        <w:t>Entwicklungs</w:t>
      </w:r>
      <w:r w:rsidR="00AB7CFA">
        <w:t>stand oder auch die Körpergröße</w:t>
      </w:r>
    </w:p>
    <w:p w14:paraId="17854481" w14:textId="320D49B5" w:rsidR="00AB7CFA" w:rsidRPr="00AB7CFA" w:rsidRDefault="00B16B65" w:rsidP="00AB4CDC">
      <w:pPr>
        <w:pStyle w:val="Listenabsatz"/>
        <w:numPr>
          <w:ilvl w:val="0"/>
          <w:numId w:val="43"/>
        </w:numPr>
        <w:spacing w:after="0" w:line="240" w:lineRule="auto"/>
        <w:ind w:left="0" w:firstLine="0"/>
        <w:rPr>
          <w:i/>
          <w:iCs/>
          <w:color w:val="4472C4" w:themeColor="accent1"/>
        </w:rPr>
      </w:pPr>
      <w:r>
        <w:t xml:space="preserve">Nacktsein ist nicht verboten, aber die Intimsphäre der Kinder hat oberste Priorität – es </w:t>
      </w:r>
      <w:r w:rsidR="00AB4CDC">
        <w:tab/>
      </w:r>
      <w:r>
        <w:t>braucht also auch Rückzugsmöglich</w:t>
      </w:r>
      <w:r w:rsidR="00AB7CFA">
        <w:t>keiten</w:t>
      </w:r>
    </w:p>
    <w:p w14:paraId="3C278CE7" w14:textId="7A51063E" w:rsidR="00AB7CFA" w:rsidRPr="00AB7CFA" w:rsidRDefault="00B16B65" w:rsidP="00AB4CDC">
      <w:pPr>
        <w:pStyle w:val="Listenabsatz"/>
        <w:numPr>
          <w:ilvl w:val="0"/>
          <w:numId w:val="43"/>
        </w:numPr>
        <w:spacing w:after="0" w:line="240" w:lineRule="auto"/>
        <w:ind w:left="0" w:firstLine="0"/>
        <w:rPr>
          <w:i/>
          <w:iCs/>
          <w:color w:val="4472C4" w:themeColor="accent1"/>
        </w:rPr>
      </w:pPr>
      <w:r>
        <w:t>Nicht beteiligte Kinder und Erwachsene haben bei Dokt</w:t>
      </w:r>
      <w:r w:rsidR="00AB7CFA">
        <w:t xml:space="preserve">orspielen nichts zu suchen. </w:t>
      </w:r>
      <w:r w:rsidR="00AB4CDC">
        <w:tab/>
      </w:r>
      <w:r w:rsidR="00AB7CFA">
        <w:t>Sen</w:t>
      </w:r>
      <w:r>
        <w:t>sibel gestaltetes Beobachten durch das pädagog</w:t>
      </w:r>
      <w:r w:rsidR="00AB7CFA">
        <w:t>ische Fachpersonal ist wichtig.</w:t>
      </w:r>
    </w:p>
    <w:p w14:paraId="3E9ED58C" w14:textId="28CA2736" w:rsidR="00AB7CFA" w:rsidRPr="00AB7CFA" w:rsidRDefault="00B16B65" w:rsidP="00AB4CDC">
      <w:pPr>
        <w:pStyle w:val="Listenabsatz"/>
        <w:numPr>
          <w:ilvl w:val="0"/>
          <w:numId w:val="43"/>
        </w:numPr>
        <w:spacing w:after="0" w:line="240" w:lineRule="auto"/>
        <w:ind w:left="0" w:firstLine="0"/>
        <w:rPr>
          <w:i/>
          <w:iCs/>
          <w:color w:val="4472C4" w:themeColor="accent1"/>
        </w:rPr>
      </w:pPr>
      <w:r>
        <w:t>Jedes Mädchen und jeder Junge bestimmt selbst, mit w</w:t>
      </w:r>
      <w:r w:rsidR="00AB7CFA">
        <w:t xml:space="preserve">em sie/er Doktor spielen </w:t>
      </w:r>
      <w:r w:rsidR="00AB4CDC">
        <w:tab/>
      </w:r>
      <w:r w:rsidR="00AB7CFA">
        <w:t>möchte</w:t>
      </w:r>
    </w:p>
    <w:p w14:paraId="43D68F06" w14:textId="77777777" w:rsidR="00AB7CFA" w:rsidRPr="00AB7CFA" w:rsidRDefault="00B16B65" w:rsidP="00AB4CDC">
      <w:pPr>
        <w:pStyle w:val="Listenabsatz"/>
        <w:numPr>
          <w:ilvl w:val="0"/>
          <w:numId w:val="43"/>
        </w:numPr>
        <w:spacing w:after="0" w:line="240" w:lineRule="auto"/>
        <w:ind w:left="0" w:firstLine="0"/>
        <w:rPr>
          <w:i/>
          <w:iCs/>
          <w:color w:val="4472C4" w:themeColor="accent1"/>
        </w:rPr>
      </w:pPr>
      <w:r>
        <w:t>Freiwilligkeit ist oberstes Gebot. Niemand tut etwas g</w:t>
      </w:r>
      <w:r w:rsidR="00AB7CFA">
        <w:t>egen den Willen einer/s anderen</w:t>
      </w:r>
      <w:r>
        <w:t xml:space="preserve"> </w:t>
      </w:r>
    </w:p>
    <w:p w14:paraId="093B9193" w14:textId="77777777" w:rsidR="00AB7CFA" w:rsidRPr="00AB7CFA" w:rsidRDefault="00B16B65" w:rsidP="00AB4CDC">
      <w:pPr>
        <w:pStyle w:val="Listenabsatz"/>
        <w:numPr>
          <w:ilvl w:val="0"/>
          <w:numId w:val="43"/>
        </w:numPr>
        <w:spacing w:after="0" w:line="240" w:lineRule="auto"/>
        <w:ind w:left="0" w:firstLine="0"/>
        <w:rPr>
          <w:i/>
          <w:iCs/>
          <w:color w:val="4472C4" w:themeColor="accent1"/>
        </w:rPr>
      </w:pPr>
      <w:r>
        <w:t>Kein Kind darf ei</w:t>
      </w:r>
      <w:r w:rsidR="00AB7CFA">
        <w:t>nem anderen weh tun</w:t>
      </w:r>
    </w:p>
    <w:p w14:paraId="3B32746A" w14:textId="1373B7A7" w:rsidR="00AB7CFA" w:rsidRPr="00AB7CFA" w:rsidRDefault="00B16B65" w:rsidP="00AB4CDC">
      <w:pPr>
        <w:pStyle w:val="Listenabsatz"/>
        <w:numPr>
          <w:ilvl w:val="0"/>
          <w:numId w:val="43"/>
        </w:numPr>
        <w:spacing w:after="0" w:line="240" w:lineRule="auto"/>
        <w:ind w:left="0" w:firstLine="0"/>
        <w:rPr>
          <w:i/>
          <w:iCs/>
          <w:color w:val="4472C4" w:themeColor="accent1"/>
        </w:rPr>
      </w:pPr>
      <w:r>
        <w:t>Mag ein Kind nicht mehr mitspielen, darf es das Spiel ohn</w:t>
      </w:r>
      <w:r w:rsidR="00AB7CFA">
        <w:t xml:space="preserve">e weiteres jeder Zeit </w:t>
      </w:r>
      <w:r w:rsidR="00AB4CDC">
        <w:tab/>
      </w:r>
      <w:r w:rsidR="00AB7CFA">
        <w:t>verlassen</w:t>
      </w:r>
    </w:p>
    <w:p w14:paraId="7A5747D4" w14:textId="77777777" w:rsidR="00AB7CFA" w:rsidRPr="00AB7CFA" w:rsidRDefault="00B16B65" w:rsidP="00AB4CDC">
      <w:pPr>
        <w:pStyle w:val="Listenabsatz"/>
        <w:numPr>
          <w:ilvl w:val="0"/>
          <w:numId w:val="43"/>
        </w:numPr>
        <w:spacing w:after="0" w:line="240" w:lineRule="auto"/>
        <w:ind w:left="0" w:firstLine="0"/>
        <w:rPr>
          <w:i/>
          <w:iCs/>
          <w:color w:val="4472C4" w:themeColor="accent1"/>
        </w:rPr>
      </w:pPr>
      <w:r>
        <w:t xml:space="preserve">Jeds Kind hat das NEIN oder </w:t>
      </w:r>
      <w:r w:rsidR="00AB7CFA">
        <w:t>STOP des anderen zu akzeptieren</w:t>
      </w:r>
    </w:p>
    <w:p w14:paraId="404193BA" w14:textId="32F46E1B" w:rsidR="00AB7CFA" w:rsidRPr="00AB7CFA" w:rsidRDefault="00B16B65" w:rsidP="00AB4CDC">
      <w:pPr>
        <w:pStyle w:val="Listenabsatz"/>
        <w:numPr>
          <w:ilvl w:val="0"/>
          <w:numId w:val="43"/>
        </w:numPr>
        <w:spacing w:after="0" w:line="240" w:lineRule="auto"/>
        <w:ind w:left="0" w:firstLine="0"/>
        <w:rPr>
          <w:i/>
          <w:iCs/>
          <w:color w:val="4472C4" w:themeColor="accent1"/>
        </w:rPr>
      </w:pPr>
      <w:r>
        <w:t xml:space="preserve">Die Kinder dürfen einander nicht drohen oder erpressen, um ein Mitspielen zu </w:t>
      </w:r>
      <w:r w:rsidR="00AB4CDC">
        <w:tab/>
      </w:r>
      <w:r>
        <w:t>erzw</w:t>
      </w:r>
      <w:r w:rsidR="00AB7CFA">
        <w:t>ingen</w:t>
      </w:r>
    </w:p>
    <w:p w14:paraId="09F88DA2" w14:textId="5A5DE26C" w:rsidR="00AB7CFA" w:rsidRPr="00AB7CFA" w:rsidRDefault="00B16B65" w:rsidP="00AB4CDC">
      <w:pPr>
        <w:pStyle w:val="Listenabsatz"/>
        <w:numPr>
          <w:ilvl w:val="0"/>
          <w:numId w:val="43"/>
        </w:numPr>
        <w:spacing w:after="0" w:line="240" w:lineRule="auto"/>
        <w:ind w:left="0" w:firstLine="0"/>
        <w:rPr>
          <w:i/>
          <w:iCs/>
          <w:color w:val="4472C4" w:themeColor="accent1"/>
        </w:rPr>
      </w:pPr>
      <w:r>
        <w:t>Hören die anderen nicht auf das Nein, darf sich das Ki</w:t>
      </w:r>
      <w:r w:rsidR="00AB7CFA">
        <w:t xml:space="preserve">nd Hilfe beim Erwachsenen </w:t>
      </w:r>
      <w:r w:rsidR="00AB4CDC">
        <w:tab/>
      </w:r>
      <w:r w:rsidR="00AB7CFA">
        <w:t>holen</w:t>
      </w:r>
    </w:p>
    <w:p w14:paraId="2C69065C" w14:textId="77777777" w:rsidR="00AB7CFA" w:rsidRPr="00AB7CFA" w:rsidRDefault="00AB7CFA" w:rsidP="00AB4CDC">
      <w:pPr>
        <w:pStyle w:val="Listenabsatz"/>
        <w:numPr>
          <w:ilvl w:val="0"/>
          <w:numId w:val="43"/>
        </w:numPr>
        <w:spacing w:after="0" w:line="240" w:lineRule="auto"/>
        <w:ind w:left="0" w:firstLine="0"/>
        <w:rPr>
          <w:i/>
          <w:iCs/>
          <w:color w:val="4472C4" w:themeColor="accent1"/>
        </w:rPr>
      </w:pPr>
      <w:r>
        <w:t>Hilfe holen ist kein Petzen</w:t>
      </w:r>
    </w:p>
    <w:p w14:paraId="725F226D" w14:textId="153B7215" w:rsidR="00AB7CFA" w:rsidRPr="00AB7CFA" w:rsidRDefault="00B16B65" w:rsidP="00AB4CDC">
      <w:pPr>
        <w:pStyle w:val="Listenabsatz"/>
        <w:numPr>
          <w:ilvl w:val="0"/>
          <w:numId w:val="43"/>
        </w:numPr>
        <w:spacing w:after="0" w:line="240" w:lineRule="auto"/>
        <w:ind w:left="0" w:firstLine="0"/>
        <w:rPr>
          <w:i/>
          <w:iCs/>
          <w:color w:val="4472C4" w:themeColor="accent1"/>
        </w:rPr>
      </w:pPr>
      <w:r>
        <w:t>Niemand steckt einem anderen Kind etwas in Körperöffnungen</w:t>
      </w:r>
      <w:r w:rsidR="00AB7CFA">
        <w:t xml:space="preserve"> (Mund, Nase, Ohr, </w:t>
      </w:r>
      <w:r w:rsidR="00E011BB">
        <w:tab/>
      </w:r>
      <w:r w:rsidR="00AB7CFA">
        <w:t>Scheide, Po)</w:t>
      </w:r>
    </w:p>
    <w:p w14:paraId="12E46DE0" w14:textId="77777777" w:rsidR="00AB4CDC" w:rsidRDefault="00AB4CDC" w:rsidP="00AB4CDC"/>
    <w:p w14:paraId="3EDF8DE3" w14:textId="5EC6FCFD" w:rsidR="00AB7CFA" w:rsidRDefault="00B16B65" w:rsidP="00AB4CDC">
      <w:r>
        <w:t>Wenn Kinder ihre Genitalien und die damit verbundenen angenehmen Gefühle entdecken, kann es sein, dass sie intensiv und über einen längeren Zeitraum masturbieren. Dies kann ihnen auch helfen, sich zu spüren. Das ist normal und nic</w:t>
      </w:r>
      <w:r w:rsidR="00AB7CFA">
        <w:t>ht schlimm. Wir unterbinden die</w:t>
      </w:r>
      <w:r>
        <w:t xml:space="preserve">ses Verhalten nicht, sprechen aber mit den Kindern, wenn es sie von anderen Aktivitäten abhält oder in unangemessenen Situationen geschieht. </w:t>
      </w:r>
    </w:p>
    <w:p w14:paraId="5F9DB6FA" w14:textId="77777777" w:rsidR="002A625B" w:rsidRDefault="002A625B" w:rsidP="00AB4CDC"/>
    <w:p w14:paraId="7A9F6804" w14:textId="432C8D6C" w:rsidR="002A625B" w:rsidRDefault="00B16B65" w:rsidP="00AB4CDC">
      <w:r>
        <w:t xml:space="preserve">Das Thema „Grenzen achten und setzen“ wird besprochen, um das </w:t>
      </w:r>
      <w:r w:rsidR="002A625B">
        <w:t>Risiko für übergriffige Handlun</w:t>
      </w:r>
      <w:r>
        <w:t xml:space="preserve">gen unter Kindern zu senken. Es kann beim Spielen, Forschen </w:t>
      </w:r>
      <w:r w:rsidR="002A625B">
        <w:t>und Ausprobieren auch zu – beab</w:t>
      </w:r>
      <w:r>
        <w:t>sichtigt oder unbeabsichtigt – Grenzverletzungen kommen. We</w:t>
      </w:r>
      <w:r w:rsidR="002A625B">
        <w:t>nn Mädchen oder Jungen von ande</w:t>
      </w:r>
      <w:r>
        <w:t xml:space="preserve">ren Kindern mit Drohungen, Erpressungen oder Gewalt zu etwas gezwungen werden, spricht man von einem sexuellen Übergriff unter Kindern. Fast immer besteht dabei ein Machtgefälle zwischen den Beteiligten. Sie äußern sich z.B. in sexualisierter Sprache und Beleidigungen, unerwünschtem Zeigen von Geschlechtsteilen, Voyeurismus und erzwungenem Zeigen lassen der Geschlechtsteile anderer Kinder, </w:t>
      </w:r>
      <w:r>
        <w:lastRenderedPageBreak/>
        <w:t>Aufforderung zum Angucken oder Anfassen, gezie</w:t>
      </w:r>
      <w:r w:rsidR="002A625B">
        <w:t>ltem Greifen an die Geschlechts</w:t>
      </w:r>
      <w:r>
        <w:t xml:space="preserve">teile, Zwangsküssen, orale, anale, vaginale Penetration anderer Kinder mit Gegenständen. </w:t>
      </w:r>
    </w:p>
    <w:p w14:paraId="79E50A6F" w14:textId="77777777" w:rsidR="002A625B" w:rsidRDefault="002A625B" w:rsidP="00AB4CDC"/>
    <w:p w14:paraId="1DB23B21" w14:textId="77777777" w:rsidR="002A625B" w:rsidRDefault="00B16B65" w:rsidP="00AB4CDC">
      <w:r>
        <w:t>Betroffene und übergriffige Kinder erfahren, dass Übergriffe bearbeitet werden: das betroffene Kind erfährt Schutz und Wertschätzung, um Ohnmachts- und Opfergefüh</w:t>
      </w:r>
      <w:r w:rsidR="002A625B">
        <w:t>len vorzubeugen. Dem übergriffi</w:t>
      </w:r>
      <w:r>
        <w:t>gen Kind werden Grenzen und Konsequenzen aufgezeigt, damit ke</w:t>
      </w:r>
      <w:r w:rsidR="002A625B">
        <w:t>in Machtgefühl entsteht. Die El</w:t>
      </w:r>
      <w:r>
        <w:t>tern der beteiligten Kinder werden unverzüglich informiert und geme</w:t>
      </w:r>
      <w:r w:rsidR="002A625B">
        <w:t>insam – ggf. unter Einbezug ent</w:t>
      </w:r>
      <w:r>
        <w:t xml:space="preserve">sprechender Beratungsstellen – wird beraten, wie das weitere Vorgehen ist. </w:t>
      </w:r>
    </w:p>
    <w:p w14:paraId="1285BB40" w14:textId="77777777" w:rsidR="002A625B" w:rsidRDefault="002A625B" w:rsidP="00AB4CDC"/>
    <w:p w14:paraId="06141F02" w14:textId="77777777" w:rsidR="002A625B" w:rsidRDefault="00B16B65" w:rsidP="00AB4CDC">
      <w:r>
        <w:t>Eltern haben ein Recht auf Information – auch über die sexuelle Entwicklung ihres Kindes und die sexualpädagogische Haltung der Kita. Transparenz schafft Vertrauen. Eltern sind selbst oft unsicher und trauen sich nicht, das Thema von sich aus anzusprechen (schon gar nicht, wenn die Kita das Thema nicht beachtet). Sie sind aber in der Regel froh, wenn die Kita über Sexualität spricht – denn sie haben Fragen. Der Bildungsbereich Sexualität ist auch in den Entwicklungsgesprächen (und auch sonst bei Bedarf) präsent. Informationsmaterial und Them</w:t>
      </w:r>
      <w:r w:rsidR="002A625B">
        <w:t>enelternabende gehören zum Ange</w:t>
      </w:r>
      <w:r>
        <w:t xml:space="preserve">bot der Kita. </w:t>
      </w:r>
    </w:p>
    <w:p w14:paraId="00D74658" w14:textId="77777777" w:rsidR="002A625B" w:rsidRDefault="002A625B" w:rsidP="00AB4CDC"/>
    <w:p w14:paraId="2E9EF4DC" w14:textId="1611F78E" w:rsidR="007A0DC2" w:rsidRDefault="002A625B" w:rsidP="00AB4CDC">
      <w:r>
        <w:t>Im Hort</w:t>
      </w:r>
      <w:r w:rsidR="00B16B65">
        <w:t xml:space="preserve"> begegnen sich Kinder aus verschiedenen Kulturen und R</w:t>
      </w:r>
      <w:r>
        <w:t>eligionen. Sie bringen dabei unt</w:t>
      </w:r>
      <w:r w:rsidR="00B16B65">
        <w:t>erschiedliche Werte und Normen mit, auch in Bezug auf die Sexualität. Auf der Basis von Respekt, Wertschätzung, Dialog und Toleranz werden Unterschiedlichkei</w:t>
      </w:r>
      <w:r>
        <w:t>ten geachtet und Kompromisse ge</w:t>
      </w:r>
      <w:r w:rsidR="00B16B65">
        <w:t>funden, wo diese notwendig sind. Das sexualpädagogisches K</w:t>
      </w:r>
      <w:r>
        <w:t>onzept und dessen Umsetzung wer</w:t>
      </w:r>
      <w:r w:rsidR="00B16B65">
        <w:t>den regelmäßig überprüft und f</w:t>
      </w:r>
      <w:r>
        <w:t>ortgeschrieben.</w:t>
      </w:r>
    </w:p>
    <w:p w14:paraId="4A52D2E9" w14:textId="77777777" w:rsidR="002A625B" w:rsidRPr="00E011BB" w:rsidRDefault="002A625B" w:rsidP="00AB4CDC">
      <w:pPr>
        <w:rPr>
          <w:i/>
          <w:iCs/>
          <w:color w:val="4472C4" w:themeColor="accent1"/>
          <w:szCs w:val="22"/>
        </w:rPr>
      </w:pPr>
    </w:p>
    <w:p w14:paraId="5E21D128" w14:textId="69A8E871" w:rsidR="00044F61" w:rsidRPr="00AB4CDC" w:rsidRDefault="001E1884" w:rsidP="00AB4CDC">
      <w:pPr>
        <w:pStyle w:val="berschrift2"/>
        <w:spacing w:before="0" w:after="0"/>
        <w:ind w:left="0" w:firstLine="0"/>
        <w:rPr>
          <w:rStyle w:val="IntensiveHervorhebung"/>
          <w:i w:val="0"/>
          <w:iCs w:val="0"/>
          <w:color w:val="00A3DB"/>
          <w:sz w:val="28"/>
          <w:szCs w:val="28"/>
        </w:rPr>
      </w:pPr>
      <w:bookmarkStart w:id="34" w:name="_Toc128925906"/>
      <w:r w:rsidRPr="00AB4CDC">
        <w:rPr>
          <w:sz w:val="28"/>
          <w:szCs w:val="28"/>
        </w:rPr>
        <w:t>Beschwerdemanagement</w:t>
      </w:r>
      <w:bookmarkEnd w:id="34"/>
    </w:p>
    <w:p w14:paraId="5261CA64" w14:textId="77777777" w:rsidR="00044F61" w:rsidRPr="00044F61" w:rsidRDefault="00044F61" w:rsidP="00AB4CDC"/>
    <w:p w14:paraId="0C9E3686" w14:textId="77777777" w:rsidR="001E1884" w:rsidRPr="0070703E" w:rsidRDefault="00053EB2" w:rsidP="00AB4CDC">
      <w:r w:rsidRPr="0070703E">
        <w:t xml:space="preserve">Wir gehen achtsam mit Beschwerden, sei es von Kindern, Eltern oder Mitarbeitern um, nehmen sie ernst und handeln besonnen und zeitnah. Unsere </w:t>
      </w:r>
      <w:r w:rsidR="001E1884" w:rsidRPr="0070703E">
        <w:t>beschwerdefreundliche Kultur ist geprägt von wertschätzendem Umgang aller Beteiligten und einem professionellen Selbstverständnis, das Fehler als Bestandteil der all</w:t>
      </w:r>
      <w:r w:rsidR="00044F61" w:rsidRPr="0070703E">
        <w:t xml:space="preserve">täglichen Berufspraxis begreift. </w:t>
      </w:r>
      <w:r w:rsidR="001E1884" w:rsidRPr="0070703E">
        <w:t>Kritische Impulse werden in unserem Haus zugelassen und sind erwünscht.</w:t>
      </w:r>
    </w:p>
    <w:p w14:paraId="2E549BF7" w14:textId="5FFFA24A" w:rsidR="0055447B" w:rsidRDefault="001E1884" w:rsidP="00AB4CDC">
      <w:r w:rsidRPr="0070703E">
        <w:t>Wir gehen sorgsam mit den uns anvertrauten Kindern um und sind für deren Bedürfnisse sensibel. Jegliche Äußerungen von</w:t>
      </w:r>
      <w:r w:rsidR="00B87EDF" w:rsidRPr="0070703E">
        <w:t xml:space="preserve"> Kindern werden ernst genommen.</w:t>
      </w:r>
    </w:p>
    <w:p w14:paraId="6D01E7CB" w14:textId="77777777" w:rsidR="0031231E" w:rsidRPr="0070703E" w:rsidRDefault="0031231E" w:rsidP="00AB4CDC"/>
    <w:p w14:paraId="528E4C0A" w14:textId="141B0729" w:rsidR="001E1884" w:rsidRDefault="001E1884" w:rsidP="00AB4CDC">
      <w:pPr>
        <w:pStyle w:val="berschrift3"/>
        <w:spacing w:before="0" w:after="0"/>
        <w:ind w:left="0" w:firstLine="0"/>
      </w:pPr>
      <w:bookmarkStart w:id="35" w:name="_Toc119618849"/>
      <w:bookmarkStart w:id="36" w:name="_Toc128925907"/>
      <w:r w:rsidRPr="0070703E">
        <w:t>Beschwerdeverfahren für die Kinder</w:t>
      </w:r>
      <w:bookmarkEnd w:id="35"/>
      <w:bookmarkEnd w:id="36"/>
    </w:p>
    <w:p w14:paraId="6BEE605F" w14:textId="77777777" w:rsidR="0031231E" w:rsidRPr="0031231E" w:rsidRDefault="0031231E" w:rsidP="00AB4CDC"/>
    <w:p w14:paraId="7320D0F4" w14:textId="6E5D302D" w:rsidR="0031231E" w:rsidRDefault="0031231E" w:rsidP="00AB4CDC">
      <w:pPr>
        <w:jc w:val="both"/>
        <w:rPr>
          <w:rFonts w:ascii="Arial" w:hAnsi="Arial" w:cs="Arial"/>
        </w:rPr>
      </w:pPr>
      <w:r w:rsidRPr="005448B0">
        <w:rPr>
          <w:rFonts w:ascii="Arial" w:hAnsi="Arial" w:cs="Arial"/>
        </w:rPr>
        <w:t>Alle Kinder haben jederzeit die Möglichkeit, auf uns zuzukommen und uns ihre Ängste und Sorgen anzuvertrauen bzw. sich Hilfe zu holen. Jede pädagogische Fachkraft geht individuell auf die Kinder und ihre Kritik bzw. Beschwerden ein. Dabei verlassen wir uns grundsätzlich auf die Stärken der Kinder und empfinden eine kritische Auseinandersetzung mit Regeln oder Mitarbeitenden als positiv. Das heißt, dass wir die Kinder dabei bestärken und ihren Willen als Ressource wahrnehmen. Die wöchentlich stattfindende Kinderkonferenz schafft für die Kinder zahlreiche Möglichkeiten, sich aktiv einzubringen und sich bei Bedarf auch beschweren zu dürfen.</w:t>
      </w:r>
    </w:p>
    <w:p w14:paraId="756E98EC" w14:textId="77777777" w:rsidR="005A0A4D" w:rsidRPr="005A0A4D" w:rsidRDefault="005A0A4D" w:rsidP="00AB4CDC">
      <w:pPr>
        <w:jc w:val="both"/>
        <w:rPr>
          <w:rFonts w:ascii="Arial" w:eastAsia="Calibri" w:hAnsi="Arial" w:cs="Arial"/>
          <w:szCs w:val="22"/>
        </w:rPr>
      </w:pPr>
      <w:r w:rsidRPr="005A0A4D">
        <w:rPr>
          <w:rFonts w:ascii="Arial" w:eastAsia="Calibri" w:hAnsi="Arial" w:cs="Arial"/>
          <w:szCs w:val="22"/>
        </w:rPr>
        <w:t xml:space="preserve">Wir geben den Kindern die Möglichkeit, sich sowohl im Alltag als auch in Gesprächskreisen mit anderen Kindern über ihre Empfindungen auszutauschen. Im Eingangsbereich hängt für die Kinder ein Postkasten, der die Kinder anregt, ihre Wünsche und Bedürfnisse aufzuschreiben und zu äußern. </w:t>
      </w:r>
    </w:p>
    <w:p w14:paraId="70F77F56" w14:textId="689AB834" w:rsidR="00886E98" w:rsidRPr="00AB4CDC" w:rsidRDefault="005A0A4D" w:rsidP="00AB4CDC">
      <w:pPr>
        <w:jc w:val="both"/>
        <w:rPr>
          <w:rFonts w:ascii="Arial" w:eastAsia="Calibri" w:hAnsi="Arial" w:cs="Arial"/>
          <w:szCs w:val="22"/>
        </w:rPr>
      </w:pPr>
      <w:r w:rsidRPr="005A0A4D">
        <w:rPr>
          <w:rFonts w:ascii="Arial" w:eastAsia="Calibri" w:hAnsi="Arial" w:cs="Arial"/>
          <w:szCs w:val="22"/>
        </w:rPr>
        <w:t xml:space="preserve">Durch das regelmäßige Ritual des Briefkasten-Öffnens und des Inhalt-Besprechens, sollen die Kinder immer wieder ermuntert werden, sich aktiv zu beteiligen. In der Kinderkonferenz erhält </w:t>
      </w:r>
      <w:r w:rsidRPr="005A0A4D">
        <w:rPr>
          <w:rFonts w:ascii="Arial" w:eastAsia="Calibri" w:hAnsi="Arial" w:cs="Arial"/>
          <w:szCs w:val="22"/>
        </w:rPr>
        <w:lastRenderedPageBreak/>
        <w:t>das sprechende Kind zudem einen „Sprech-Stein“. Dieser betont noch einmal die Wichtigkeit des Besprochenen und stellt das jeweilige Kind in den Mittelpunkt.</w:t>
      </w:r>
      <w:r w:rsidR="00AB4CDC">
        <w:rPr>
          <w:rFonts w:ascii="Arial" w:eastAsia="Calibri" w:hAnsi="Arial" w:cs="Arial"/>
          <w:szCs w:val="22"/>
        </w:rPr>
        <w:t xml:space="preserve"> </w:t>
      </w:r>
    </w:p>
    <w:p w14:paraId="61DD010C" w14:textId="77777777" w:rsidR="00886E98" w:rsidRDefault="00886E98" w:rsidP="00AB4CDC"/>
    <w:p w14:paraId="767E1E78" w14:textId="77777777" w:rsidR="001E1884" w:rsidRPr="007555C8" w:rsidRDefault="001E1884" w:rsidP="00AB4CDC">
      <w:pPr>
        <w:pStyle w:val="berschrift3"/>
        <w:spacing w:before="0" w:after="0"/>
        <w:ind w:left="0" w:firstLine="0"/>
      </w:pPr>
      <w:bookmarkStart w:id="37" w:name="_Toc119618850"/>
      <w:bookmarkStart w:id="38" w:name="_Toc128925908"/>
      <w:r w:rsidRPr="007555C8">
        <w:t xml:space="preserve">Beschwerdeverfahren für die </w:t>
      </w:r>
      <w:r>
        <w:t>Eltern</w:t>
      </w:r>
      <w:bookmarkEnd w:id="37"/>
      <w:bookmarkEnd w:id="38"/>
    </w:p>
    <w:p w14:paraId="50B3ED25" w14:textId="452D8B1B" w:rsidR="00014170" w:rsidRPr="0055459A" w:rsidRDefault="00014170" w:rsidP="00AB4CDC">
      <w:pPr>
        <w:rPr>
          <w:rStyle w:val="IntensiveHervorhebung"/>
        </w:rPr>
      </w:pPr>
    </w:p>
    <w:p w14:paraId="219D7E6F" w14:textId="3200A65B" w:rsidR="001E1884" w:rsidRDefault="001E1884" w:rsidP="00AB4CDC">
      <w:r w:rsidRPr="00EF4013">
        <w:t>Beschwerden</w:t>
      </w:r>
      <w:r>
        <w:t xml:space="preserve"> von Eltern können </w:t>
      </w:r>
      <w:r w:rsidRPr="00EF4013">
        <w:t>in Form des jäh</w:t>
      </w:r>
      <w:r>
        <w:t>rlichen Fragebogens zur Eltern</w:t>
      </w:r>
      <w:r w:rsidR="00031DAA">
        <w:t>z</w:t>
      </w:r>
      <w:r w:rsidRPr="00EF4013">
        <w:t xml:space="preserve">ufriedenheit eingereicht werden. </w:t>
      </w:r>
      <w:r>
        <w:t xml:space="preserve">Ebenfalls steht den Eltern immer offen sich direkt bei der Kita-Leitung zu beschweren. Dies kann per E-Mail oder persönlich passieren. </w:t>
      </w:r>
      <w:r w:rsidR="00031DAA">
        <w:t xml:space="preserve">Darüber hinaus </w:t>
      </w:r>
      <w:r>
        <w:t>gibt es im Eingangsbereich auch für die Eltern einen Briefkasten. Hier können sie</w:t>
      </w:r>
      <w:r w:rsidR="00781666">
        <w:t xml:space="preserve"> </w:t>
      </w:r>
      <w:r>
        <w:t>ihre Beschwerden anonym oder mit Namen versehe</w:t>
      </w:r>
      <w:r w:rsidR="00781666">
        <w:t>n</w:t>
      </w:r>
      <w:r>
        <w:t xml:space="preserve"> einwerfen. </w:t>
      </w:r>
      <w:r w:rsidR="00886E98">
        <w:t>Zusätzlich können Familien sich an die unter dem Punkt „Kontaktstel</w:t>
      </w:r>
      <w:r w:rsidR="00F36A63">
        <w:t>len“ genannten Kontakte wenden.</w:t>
      </w:r>
    </w:p>
    <w:p w14:paraId="32082192" w14:textId="01E9C7C0" w:rsidR="00F36A63" w:rsidRPr="00F36A63" w:rsidRDefault="00F36A63" w:rsidP="00AB4CDC">
      <w:pPr>
        <w:rPr>
          <w:color w:val="44546A" w:themeColor="text2"/>
        </w:rPr>
      </w:pPr>
      <w:r w:rsidRPr="00F36A63">
        <w:t>Wenn Eltern oder Kolleginnen einen Verdacht des grenzverletzenden Verhaltens gegenüber Kindern äußern, ist es ebenfalls wichtig, diesen ernst</w:t>
      </w:r>
      <w:r w:rsidR="007B1B74">
        <w:t xml:space="preserve"> zu nehmen. S</w:t>
      </w:r>
      <w:r w:rsidRPr="00F36A63">
        <w:t>ämtliche Informationen aus solchen Gesprächen sind sofort, wenn möglich wörtlich, zu dokumentieren. Erst nach der Dokumentation werden diese Informationen umgehend an die Kitaleitung weitergegeben. Diese schaltet ihre Regional- bzw. Geschäftsbereichsleitung ein. Hier wird das weitere Vorgehen besprochen und entschieden, ob eine Meldung gemäß §47 SGBIII an die Fachaufsicht erfolgen muss und ob eine einschlägige Beratungsstelle in das Verfahren eingebunden</w:t>
      </w:r>
      <w:r w:rsidR="00781666">
        <w:rPr>
          <w:color w:val="44546A" w:themeColor="text2"/>
        </w:rPr>
        <w:t xml:space="preserve"> wird.</w:t>
      </w:r>
    </w:p>
    <w:p w14:paraId="7CFCAF2F" w14:textId="77777777" w:rsidR="00F36A63" w:rsidRDefault="00F36A63" w:rsidP="00AB4CDC"/>
    <w:p w14:paraId="04D9936A" w14:textId="77777777" w:rsidR="001E1884" w:rsidRPr="002612E7" w:rsidRDefault="001E1884" w:rsidP="00AB4CDC">
      <w:pPr>
        <w:pStyle w:val="berschrift3"/>
        <w:spacing w:before="0" w:after="0"/>
        <w:ind w:left="0" w:firstLine="0"/>
      </w:pPr>
      <w:bookmarkStart w:id="39" w:name="_Toc119618851"/>
      <w:bookmarkStart w:id="40" w:name="_Toc128925909"/>
      <w:r w:rsidRPr="007555C8">
        <w:t xml:space="preserve">Beschwerdeverfahren für die </w:t>
      </w:r>
      <w:r>
        <w:t>Mitarbeitenden</w:t>
      </w:r>
      <w:bookmarkEnd w:id="39"/>
      <w:bookmarkEnd w:id="40"/>
    </w:p>
    <w:p w14:paraId="20DB7975" w14:textId="77777777" w:rsidR="00AB4CDC" w:rsidRDefault="00AB4CDC" w:rsidP="00AB4CDC"/>
    <w:p w14:paraId="29F90E5E" w14:textId="34536AC8" w:rsidR="00044F61" w:rsidRDefault="001E1884" w:rsidP="00AB4CDC">
      <w:r w:rsidRPr="00EF4013">
        <w:t>In den</w:t>
      </w:r>
      <w:r>
        <w:t xml:space="preserve"> wöchentlich stattfindenden Teamsitzungen, den</w:t>
      </w:r>
      <w:r w:rsidRPr="00EF4013">
        <w:t xml:space="preserve"> monatlich stattfindenden Supervisionen und im alltäglichen Gespräch, sowie den zweimal jährlich stattfindenden Personalentwicklungsgesprächen bietet sich Möglichkeit zur Beschwerde, sowie der (eigenen) Reflexion und bewussten Auseinandersetzung mit dem Thema. </w:t>
      </w:r>
      <w:r w:rsidR="00044F61">
        <w:t>Darüber hinaus pflegen wir „eine Kultur der Offenheit und des unvoreingenommenen Dialogs“</w:t>
      </w:r>
      <w:r w:rsidR="00044F61">
        <w:rPr>
          <w:rStyle w:val="Funotenzeichen"/>
        </w:rPr>
        <w:footnoteReference w:id="18"/>
      </w:r>
      <w:r w:rsidR="00044F61">
        <w:t>.</w:t>
      </w:r>
      <w:r w:rsidR="00EB75DF">
        <w:t xml:space="preserve"> Mitarbeitende können sich bei Ihrer Leitung bzw. bei anderen Mitarbeitenden direkt beschweren.</w:t>
      </w:r>
      <w:r w:rsidR="00044F61">
        <w:t xml:space="preserve"> </w:t>
      </w:r>
      <w:r w:rsidR="00014170">
        <w:t xml:space="preserve">Gegebenenfalls können sich Mitarbeitende auch an die </w:t>
      </w:r>
      <w:hyperlink r:id="rId15" w:history="1">
        <w:r w:rsidR="00014170" w:rsidRPr="00EB75DF">
          <w:rPr>
            <w:rStyle w:val="Hyperlink"/>
          </w:rPr>
          <w:t>Mitarbeitendenvertretung</w:t>
        </w:r>
      </w:hyperlink>
      <w:r w:rsidR="00014170">
        <w:t xml:space="preserve"> wenden.</w:t>
      </w:r>
      <w:r w:rsidR="00014170">
        <w:rPr>
          <w:rStyle w:val="Funotenzeichen"/>
        </w:rPr>
        <w:footnoteReference w:id="19"/>
      </w:r>
      <w:r w:rsidR="00014170">
        <w:t xml:space="preserve"> </w:t>
      </w:r>
      <w:r w:rsidR="00044F61">
        <w:t xml:space="preserve">Sollte eine Beschwerde einmal nicht </w:t>
      </w:r>
      <w:r w:rsidR="00053EB2">
        <w:t>entsprechend</w:t>
      </w:r>
      <w:r w:rsidR="00044F61">
        <w:t xml:space="preserve"> wahrgenommen werden, dann haben Mitarbeitende der Diakonie Jugendhilfe Oberbayern die Möglichkeit einer Beschwerde</w:t>
      </w:r>
      <w:r w:rsidR="00B52D7B">
        <w:rPr>
          <w:rStyle w:val="Funotenzeichen"/>
        </w:rPr>
        <w:footnoteReference w:id="20"/>
      </w:r>
      <w:r w:rsidR="00044F61">
        <w:t xml:space="preserve"> über das </w:t>
      </w:r>
      <w:hyperlink r:id="rId16" w:history="1">
        <w:r w:rsidR="00044F61" w:rsidRPr="007C6D9E">
          <w:rPr>
            <w:rStyle w:val="Hyperlink"/>
          </w:rPr>
          <w:t>Intranet</w:t>
        </w:r>
      </w:hyperlink>
      <w:r w:rsidR="00044F61">
        <w:t>, die persönlich von Mitgliedern der Geschäftsleitung des Diakonischen Werkes Rosenheim bearbeitet wird</w:t>
      </w:r>
      <w:r w:rsidR="00781666">
        <w:t>.</w:t>
      </w:r>
      <w:r w:rsidR="00044F61">
        <w:rPr>
          <w:rStyle w:val="Funotenzeichen"/>
        </w:rPr>
        <w:footnoteReference w:id="21"/>
      </w:r>
      <w:r w:rsidR="00014170">
        <w:t xml:space="preserve"> </w:t>
      </w:r>
    </w:p>
    <w:p w14:paraId="7CB58D56" w14:textId="2F8B12F1" w:rsidR="00AB4CDC" w:rsidRDefault="00AB4CDC" w:rsidP="00AB4CDC"/>
    <w:p w14:paraId="05626811" w14:textId="4FF5BBFE" w:rsidR="000142C9" w:rsidRDefault="000142C9" w:rsidP="00AB4CDC"/>
    <w:p w14:paraId="2139D19F" w14:textId="4DA12288" w:rsidR="000142C9" w:rsidRDefault="000142C9" w:rsidP="00AB4CDC"/>
    <w:p w14:paraId="39B6A162" w14:textId="50E3602A" w:rsidR="000142C9" w:rsidRDefault="000142C9" w:rsidP="00AB4CDC"/>
    <w:p w14:paraId="3DECFA3C" w14:textId="5C0B265A" w:rsidR="000142C9" w:rsidRDefault="000142C9" w:rsidP="00AB4CDC"/>
    <w:p w14:paraId="32CB3E3C" w14:textId="55C4FD5A" w:rsidR="000142C9" w:rsidRDefault="000142C9" w:rsidP="00AB4CDC"/>
    <w:p w14:paraId="013846CE" w14:textId="169B7380" w:rsidR="000142C9" w:rsidRDefault="000142C9" w:rsidP="00AB4CDC"/>
    <w:p w14:paraId="64AAC2FA" w14:textId="77777777" w:rsidR="000142C9" w:rsidRDefault="000142C9" w:rsidP="00AB4CDC"/>
    <w:p w14:paraId="52A90337" w14:textId="77777777" w:rsidR="009F3135" w:rsidRPr="00AB4CDC" w:rsidRDefault="009F3135" w:rsidP="009F3135">
      <w:pPr>
        <w:pStyle w:val="berschrift2"/>
        <w:rPr>
          <w:sz w:val="28"/>
          <w:szCs w:val="28"/>
        </w:rPr>
      </w:pPr>
      <w:bookmarkStart w:id="41" w:name="_Toc128925910"/>
      <w:r w:rsidRPr="00AB4CDC">
        <w:rPr>
          <w:sz w:val="28"/>
          <w:szCs w:val="28"/>
        </w:rPr>
        <w:lastRenderedPageBreak/>
        <w:t>Kontaktstellen</w:t>
      </w:r>
      <w:bookmarkEnd w:id="41"/>
    </w:p>
    <w:p w14:paraId="0EA89E11" w14:textId="77777777" w:rsidR="00AB4CDC" w:rsidRDefault="00AB4CDC" w:rsidP="009F3135"/>
    <w:p w14:paraId="38ED315E" w14:textId="618A388F" w:rsidR="009F3135" w:rsidRDefault="009F3135" w:rsidP="009F3135">
      <w:r>
        <w:t>Bitte wenden Sie sich bei Fragen oder Beschwerden gerne an folgende Kontaktstellen:</w:t>
      </w:r>
    </w:p>
    <w:p w14:paraId="7E8BBB8F" w14:textId="77777777" w:rsidR="00B6687D" w:rsidRDefault="00B6687D" w:rsidP="009F313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475"/>
      </w:tblGrid>
      <w:tr w:rsidR="009F3135" w14:paraId="13BE1F09" w14:textId="77777777" w:rsidTr="00245DAF">
        <w:tc>
          <w:tcPr>
            <w:tcW w:w="0" w:type="auto"/>
          </w:tcPr>
          <w:p w14:paraId="51A76A0A" w14:textId="7AB56D11" w:rsidR="009F3135" w:rsidRPr="00244385" w:rsidRDefault="005A0A4D" w:rsidP="00245DAF">
            <w:pPr>
              <w:pStyle w:val="Listenabsatz"/>
              <w:ind w:left="-108"/>
              <w:rPr>
                <w:b/>
              </w:rPr>
            </w:pPr>
            <w:r>
              <w:rPr>
                <w:b/>
              </w:rPr>
              <w:t>Kinderhort Hausham</w:t>
            </w:r>
          </w:p>
          <w:p w14:paraId="1E9BDCAC" w14:textId="59D44B37" w:rsidR="00B6687D" w:rsidRDefault="00863DEB" w:rsidP="00B6687D">
            <w:pPr>
              <w:pStyle w:val="Listenabsatz"/>
              <w:ind w:left="-108"/>
            </w:pPr>
            <w:r>
              <w:t>Aga</w:t>
            </w:r>
            <w:r w:rsidR="005A0A4D">
              <w:t>tharieder Weg 20</w:t>
            </w:r>
          </w:p>
          <w:p w14:paraId="630F9C4D" w14:textId="6CBA4FE4" w:rsidR="005A0A4D" w:rsidRDefault="005A0A4D" w:rsidP="00B6687D">
            <w:pPr>
              <w:pStyle w:val="Listenabsatz"/>
              <w:ind w:left="-108"/>
            </w:pPr>
            <w:r>
              <w:t>83734 Hausham</w:t>
            </w:r>
          </w:p>
          <w:p w14:paraId="5C6D808F" w14:textId="23D68D9E" w:rsidR="009F3135" w:rsidRDefault="009F3135" w:rsidP="00CA4260">
            <w:pPr>
              <w:pStyle w:val="Listenabsatz"/>
              <w:ind w:left="-108"/>
            </w:pPr>
            <w:r>
              <w:t xml:space="preserve">E-Mail: </w:t>
            </w:r>
            <w:hyperlink r:id="rId17" w:history="1">
              <w:r w:rsidR="00015498" w:rsidRPr="00D53453">
                <w:rPr>
                  <w:rStyle w:val="Hyperlink"/>
                </w:rPr>
                <w:t>320@jh-obb.de</w:t>
              </w:r>
            </w:hyperlink>
          </w:p>
          <w:p w14:paraId="6FE9D220" w14:textId="77777777" w:rsidR="00CA4260" w:rsidRPr="00CA4260" w:rsidRDefault="00CA4260" w:rsidP="00CA4260">
            <w:pPr>
              <w:pStyle w:val="Listenabsatz"/>
              <w:ind w:left="-108"/>
              <w:rPr>
                <w:color w:val="0563C1" w:themeColor="hyperlink"/>
                <w:u w:val="single"/>
              </w:rPr>
            </w:pPr>
          </w:p>
          <w:p w14:paraId="16FB773A" w14:textId="77777777" w:rsidR="00E251BE" w:rsidRDefault="005A0A4D" w:rsidP="00245DAF">
            <w:pPr>
              <w:pStyle w:val="Listenabsatz"/>
              <w:ind w:left="-108"/>
              <w:rPr>
                <w:b/>
              </w:rPr>
            </w:pPr>
            <w:r>
              <w:rPr>
                <w:b/>
              </w:rPr>
              <w:t>Ulrike Blank</w:t>
            </w:r>
            <w:r w:rsidR="00E251BE">
              <w:rPr>
                <w:b/>
              </w:rPr>
              <w:t xml:space="preserve"> – </w:t>
            </w:r>
          </w:p>
          <w:p w14:paraId="782F1034" w14:textId="269AAD6A" w:rsidR="009F3135" w:rsidRPr="00244385" w:rsidRDefault="00E251BE" w:rsidP="00245DAF">
            <w:pPr>
              <w:pStyle w:val="Listenabsatz"/>
              <w:ind w:left="-108"/>
              <w:rPr>
                <w:b/>
              </w:rPr>
            </w:pPr>
            <w:r>
              <w:rPr>
                <w:b/>
              </w:rPr>
              <w:t>stv. Geschäftsbereichsleitung</w:t>
            </w:r>
          </w:p>
          <w:p w14:paraId="408DA163" w14:textId="77777777" w:rsidR="009F3135" w:rsidRDefault="009F3135" w:rsidP="00245DAF">
            <w:pPr>
              <w:pStyle w:val="Listenabsatz"/>
              <w:ind w:left="-108"/>
            </w:pPr>
            <w:r>
              <w:t>Elsässer Straße 30</w:t>
            </w:r>
          </w:p>
          <w:p w14:paraId="14752E9B" w14:textId="77777777" w:rsidR="009F3135" w:rsidRDefault="009F3135" w:rsidP="00245DAF">
            <w:pPr>
              <w:pStyle w:val="Listenabsatz"/>
              <w:ind w:left="-108"/>
            </w:pPr>
            <w:r>
              <w:t>81667 München</w:t>
            </w:r>
          </w:p>
          <w:p w14:paraId="6E89A967" w14:textId="4B17F989" w:rsidR="00B6687D" w:rsidRDefault="009F3135" w:rsidP="00CA4260">
            <w:pPr>
              <w:pStyle w:val="Listenabsatz"/>
              <w:ind w:left="-108"/>
            </w:pPr>
            <w:r>
              <w:t xml:space="preserve">E-Mail: </w:t>
            </w:r>
            <w:hyperlink r:id="rId18" w:history="1">
              <w:r w:rsidR="005A0A4D" w:rsidRPr="00D53453">
                <w:rPr>
                  <w:rStyle w:val="Hyperlink"/>
                </w:rPr>
                <w:t>ulrike.blank@jh-obb.de</w:t>
              </w:r>
            </w:hyperlink>
          </w:p>
          <w:p w14:paraId="3234BDFE" w14:textId="77777777" w:rsidR="00CA4260" w:rsidRDefault="00B6687D" w:rsidP="00CA4260">
            <w:pPr>
              <w:ind w:left="-108"/>
              <w:rPr>
                <w:b/>
              </w:rPr>
            </w:pPr>
            <w:r w:rsidRPr="00B6687D">
              <w:rPr>
                <w:b/>
              </w:rPr>
              <w:t>Fachstelle für den Umgang mit se</w:t>
            </w:r>
            <w:r>
              <w:rPr>
                <w:b/>
              </w:rPr>
              <w:t>xualisierter Gewalt in der ELKB</w:t>
            </w:r>
          </w:p>
          <w:p w14:paraId="2C699091" w14:textId="77777777" w:rsidR="00CA4260" w:rsidRDefault="00CA4260" w:rsidP="00CA4260">
            <w:pPr>
              <w:pStyle w:val="Listenabsatz"/>
              <w:ind w:left="-108"/>
              <w:rPr>
                <w:b/>
              </w:rPr>
            </w:pPr>
            <w:r>
              <w:rPr>
                <w:b/>
              </w:rPr>
              <w:t>Katharina-von-Bora-Str. 7-13</w:t>
            </w:r>
          </w:p>
          <w:p w14:paraId="68DBD59A" w14:textId="77777777" w:rsidR="00CA4260" w:rsidRDefault="00B6687D" w:rsidP="00CA4260">
            <w:pPr>
              <w:pStyle w:val="Listenabsatz"/>
              <w:ind w:left="-108"/>
            </w:pPr>
            <w:r>
              <w:t>80333 München</w:t>
            </w:r>
          </w:p>
          <w:p w14:paraId="549E675C" w14:textId="77777777" w:rsidR="00CA4260" w:rsidRPr="00CA4260" w:rsidRDefault="00CA4260" w:rsidP="00CA4260">
            <w:pPr>
              <w:pStyle w:val="Listenabsatz"/>
              <w:ind w:left="-108"/>
              <w:rPr>
                <w:b/>
              </w:rPr>
            </w:pPr>
            <w:r>
              <w:t xml:space="preserve">E-Mail: </w:t>
            </w:r>
            <w:hyperlink r:id="rId19" w:history="1">
              <w:r>
                <w:rPr>
                  <w:rStyle w:val="Hyperlink"/>
                </w:rPr>
                <w:t>fachstellesg@elkb.de</w:t>
              </w:r>
            </w:hyperlink>
          </w:p>
          <w:p w14:paraId="5BF01C45" w14:textId="77777777" w:rsidR="00CA4260" w:rsidRDefault="00CA4260" w:rsidP="00CA4260">
            <w:pPr>
              <w:ind w:left="-108"/>
            </w:pPr>
          </w:p>
        </w:tc>
        <w:tc>
          <w:tcPr>
            <w:tcW w:w="0" w:type="auto"/>
          </w:tcPr>
          <w:p w14:paraId="1DB245C5" w14:textId="77777777" w:rsidR="007E4880" w:rsidRPr="00244385" w:rsidRDefault="007E4880" w:rsidP="007E4880">
            <w:pPr>
              <w:pStyle w:val="Listenabsatz"/>
              <w:spacing w:after="0" w:line="240" w:lineRule="auto"/>
              <w:ind w:left="1162"/>
              <w:rPr>
                <w:b/>
              </w:rPr>
            </w:pPr>
            <w:r w:rsidRPr="00244385">
              <w:rPr>
                <w:b/>
              </w:rPr>
              <w:t>Fachaufsicht</w:t>
            </w:r>
          </w:p>
          <w:p w14:paraId="5B2B517F" w14:textId="77777777" w:rsidR="007E4880" w:rsidRDefault="007E4880" w:rsidP="007E4880">
            <w:pPr>
              <w:pStyle w:val="Listenabsatz"/>
              <w:spacing w:after="0" w:line="240" w:lineRule="auto"/>
              <w:ind w:left="1162"/>
            </w:pPr>
            <w:r>
              <w:t>Landratsamt Miesbach</w:t>
            </w:r>
          </w:p>
          <w:p w14:paraId="27E25CCD" w14:textId="77777777" w:rsidR="007E4880" w:rsidRDefault="007E4880" w:rsidP="007E4880">
            <w:pPr>
              <w:pStyle w:val="Listenabsatz"/>
              <w:spacing w:after="0" w:line="240" w:lineRule="auto"/>
              <w:ind w:left="1162"/>
            </w:pPr>
            <w:r>
              <w:t>Fachbereich Jugend und Familie</w:t>
            </w:r>
          </w:p>
          <w:p w14:paraId="320EF698" w14:textId="77777777" w:rsidR="007E4880" w:rsidRDefault="007E4880" w:rsidP="007E4880">
            <w:pPr>
              <w:pStyle w:val="Listenabsatz"/>
              <w:spacing w:after="0" w:line="240" w:lineRule="auto"/>
              <w:ind w:left="1162"/>
            </w:pPr>
            <w:r>
              <w:t>Team Kindertagesbetreuung</w:t>
            </w:r>
          </w:p>
          <w:p w14:paraId="0317020F" w14:textId="77777777" w:rsidR="007E4880" w:rsidRDefault="007E4880" w:rsidP="007E4880">
            <w:pPr>
              <w:pStyle w:val="Listenabsatz"/>
              <w:spacing w:after="0" w:line="240" w:lineRule="auto"/>
              <w:ind w:left="1162"/>
            </w:pPr>
            <w:r>
              <w:t>Haus B / Zimmer B 305 Rosenheimer Str. 12</w:t>
            </w:r>
          </w:p>
          <w:p w14:paraId="24B6AEF3" w14:textId="77777777" w:rsidR="007E4880" w:rsidRDefault="007E4880" w:rsidP="007E4880">
            <w:pPr>
              <w:pStyle w:val="Listenabsatz"/>
              <w:spacing w:after="0" w:line="240" w:lineRule="auto"/>
              <w:ind w:left="1162"/>
            </w:pPr>
            <w:r>
              <w:t>83714 Miesbach</w:t>
            </w:r>
          </w:p>
          <w:p w14:paraId="06882A4F" w14:textId="0F626E49" w:rsidR="009F3135" w:rsidRPr="007E4880" w:rsidRDefault="007E4880" w:rsidP="007E4880">
            <w:pPr>
              <w:pStyle w:val="Listenabsatz"/>
              <w:ind w:left="1162"/>
              <w:rPr>
                <w:b/>
              </w:rPr>
            </w:pPr>
            <w:r>
              <w:t xml:space="preserve">E-Mail: </w:t>
            </w:r>
            <w:hyperlink r:id="rId20" w:tgtFrame="_blank" w:history="1">
              <w:r w:rsidRPr="003B3BE5">
                <w:rPr>
                  <w:rStyle w:val="Hyperlink"/>
                  <w:rFonts w:cstheme="minorHAnsi"/>
                  <w:color w:val="0563C1"/>
                  <w:shd w:val="clear" w:color="auto" w:fill="FFFFFF"/>
                </w:rPr>
                <w:t>kinderbetreuung@lra-mb.bayern.de</w:t>
              </w:r>
            </w:hyperlink>
          </w:p>
          <w:p w14:paraId="30CBC129" w14:textId="77777777" w:rsidR="009F3135" w:rsidRDefault="009F3135" w:rsidP="00245DAF">
            <w:pPr>
              <w:ind w:left="1162"/>
            </w:pPr>
          </w:p>
        </w:tc>
      </w:tr>
    </w:tbl>
    <w:p w14:paraId="7FB94746" w14:textId="77777777" w:rsidR="00FC0E54" w:rsidRDefault="00FC0E54" w:rsidP="00467839">
      <w:r w:rsidRPr="00FC0E5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FC0E54">
        <w:rPr>
          <w:noProof/>
          <w:lang w:eastAsia="de-DE"/>
        </w:rPr>
        <w:drawing>
          <wp:inline distT="0" distB="0" distL="0" distR="0" wp14:anchorId="7FFACFCA" wp14:editId="54027EBA">
            <wp:extent cx="5759450" cy="8145922"/>
            <wp:effectExtent l="0" t="0" r="0" b="7620"/>
            <wp:docPr id="1" name="Grafik 1" descr="C:\Mobile Daten\Persönlich\Kinderschutz\2020-12-15 Vorlagen von Simone\2022-12-01 Aushang-Kontaktdaten-RBS-KITA-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obile Daten\Persönlich\Kinderschutz\2020-12-15 Vorlagen von Simone\2022-12-01 Aushang-Kontaktdaten-RBS-KITA-F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8145922"/>
                    </a:xfrm>
                    <a:prstGeom prst="rect">
                      <a:avLst/>
                    </a:prstGeom>
                    <a:noFill/>
                    <a:ln>
                      <a:noFill/>
                    </a:ln>
                  </pic:spPr>
                </pic:pic>
              </a:graphicData>
            </a:graphic>
          </wp:inline>
        </w:drawing>
      </w:r>
    </w:p>
    <w:p w14:paraId="01F052AD" w14:textId="77777777" w:rsidR="000F12F0" w:rsidRDefault="000F12F0" w:rsidP="00DD6F36">
      <w:pPr>
        <w:pStyle w:val="berschrift1"/>
        <w:spacing w:before="0" w:after="0"/>
        <w:ind w:left="0" w:firstLine="0"/>
        <w:rPr>
          <w:rFonts w:eastAsiaTheme="minorEastAsia"/>
        </w:rPr>
      </w:pPr>
      <w:bookmarkStart w:id="42" w:name="_Toc128925911"/>
      <w:r>
        <w:rPr>
          <w:rFonts w:eastAsiaTheme="minorEastAsia"/>
        </w:rPr>
        <w:lastRenderedPageBreak/>
        <w:t>Personalentwicklung</w:t>
      </w:r>
      <w:bookmarkEnd w:id="42"/>
    </w:p>
    <w:p w14:paraId="25A5D21A" w14:textId="77777777" w:rsidR="00AB4CDC" w:rsidRDefault="00AB4CDC" w:rsidP="00DD6F36"/>
    <w:p w14:paraId="7BA06F44" w14:textId="390F47D5" w:rsidR="000F12F0" w:rsidRDefault="000F12F0" w:rsidP="00DD6F36">
      <w:r>
        <w:t xml:space="preserve">Eine fehlerfreundliche Führungskultur beinhaltet auch eine </w:t>
      </w:r>
      <w:r w:rsidR="00A02EB5">
        <w:t>umfangreiche</w:t>
      </w:r>
      <w:r>
        <w:t xml:space="preserve"> Personalentwicklung. Diese </w:t>
      </w:r>
      <w:r w:rsidR="00781666">
        <w:t>b</w:t>
      </w:r>
      <w:r>
        <w:t xml:space="preserve">eginnt bereits bei der Einstellung von Mitarbeitenden. Das Procedere ist ausführlich in der </w:t>
      </w:r>
      <w:r w:rsidR="002323DB" w:rsidRPr="00014D28">
        <w:t xml:space="preserve">„Arbeitshilfe zum </w:t>
      </w:r>
      <w:r w:rsidR="00B27AEA">
        <w:t xml:space="preserve">[…] </w:t>
      </w:r>
      <w:r w:rsidR="002323DB" w:rsidRPr="00014D28">
        <w:t>Umgang mit grenzverletzendem und grenzüber</w:t>
      </w:r>
      <w:r w:rsidR="002323DB">
        <w:t>schreitendem Verhalten von Mitar</w:t>
      </w:r>
      <w:r w:rsidR="002323DB" w:rsidRPr="00014D28">
        <w:t>beitenden in d</w:t>
      </w:r>
      <w:r w:rsidR="002323DB">
        <w:t>er Kita“</w:t>
      </w:r>
      <w:r w:rsidR="00B27AEA">
        <w:rPr>
          <w:rStyle w:val="Funotenzeichen"/>
        </w:rPr>
        <w:footnoteReference w:id="22"/>
      </w:r>
      <w:r w:rsidR="002323DB">
        <w:t xml:space="preserve"> b</w:t>
      </w:r>
      <w:r w:rsidR="00B27AEA">
        <w:t>eschrie</w:t>
      </w:r>
      <w:r w:rsidR="002323DB">
        <w:t>ben.</w:t>
      </w:r>
    </w:p>
    <w:p w14:paraId="1A439936" w14:textId="77777777" w:rsidR="00AB4CDC" w:rsidRPr="000F12F0" w:rsidRDefault="00AB4CDC" w:rsidP="00DD6F36"/>
    <w:p w14:paraId="54D97B4A" w14:textId="77777777" w:rsidR="009A23DF" w:rsidRPr="00DD6F36" w:rsidRDefault="001A0794" w:rsidP="00DD6F36">
      <w:pPr>
        <w:pStyle w:val="berschrift2"/>
        <w:spacing w:before="0" w:after="0"/>
        <w:ind w:left="0" w:firstLine="0"/>
        <w:rPr>
          <w:rFonts w:eastAsiaTheme="minorEastAsia"/>
          <w:sz w:val="28"/>
          <w:szCs w:val="28"/>
        </w:rPr>
      </w:pPr>
      <w:bookmarkStart w:id="43" w:name="_Toc128925912"/>
      <w:r w:rsidRPr="00DD6F36">
        <w:rPr>
          <w:rFonts w:eastAsiaTheme="minorEastAsia"/>
          <w:sz w:val="28"/>
          <w:szCs w:val="28"/>
        </w:rPr>
        <w:t>Regelmäßige Fortbildungen</w:t>
      </w:r>
      <w:bookmarkEnd w:id="43"/>
      <w:r w:rsidR="009A23DF" w:rsidRPr="00DD6F36">
        <w:rPr>
          <w:rFonts w:eastAsiaTheme="minorEastAsia"/>
          <w:sz w:val="28"/>
          <w:szCs w:val="28"/>
        </w:rPr>
        <w:t xml:space="preserve"> </w:t>
      </w:r>
    </w:p>
    <w:p w14:paraId="365BB2E8" w14:textId="43CD6D48" w:rsidR="009A23DF" w:rsidRPr="00A02EB5" w:rsidRDefault="009A23DF" w:rsidP="00DD6F36">
      <w:pPr>
        <w:rPr>
          <w:rStyle w:val="IntensiveHervorhebung"/>
        </w:rPr>
      </w:pPr>
    </w:p>
    <w:p w14:paraId="76EB2CC5" w14:textId="111DC482" w:rsidR="009A23DF" w:rsidRPr="00A02EB5" w:rsidRDefault="009A23DF" w:rsidP="00DD6F36">
      <w:r w:rsidRPr="00A02EB5">
        <w:t>Die Mitarbeitenden</w:t>
      </w:r>
      <w:r w:rsidR="00B85E10">
        <w:t xml:space="preserve"> der Diakonie Jugendhilfe Oberbayern w</w:t>
      </w:r>
      <w:r w:rsidRPr="00A02EB5">
        <w:t xml:space="preserve">erden regelmäßig durch Fort- und Weiterbildungen zum Thema Kinderschutz geschult. So werden auch in wiederkehrenden Abständen spezielle Fortbildungen zum § 8a SGB VIII </w:t>
      </w:r>
      <w:r w:rsidR="001A0794">
        <w:t xml:space="preserve">und zum grenzwahrenden Umgang mit Kindern </w:t>
      </w:r>
      <w:r w:rsidRPr="00A02EB5">
        <w:t>angeboten. Es gibt einen Pool an Mitarbeite</w:t>
      </w:r>
      <w:r w:rsidR="00A02EB5">
        <w:t>nden</w:t>
      </w:r>
      <w:r w:rsidRPr="00A02EB5">
        <w:t>, die zur</w:t>
      </w:r>
      <w:r w:rsidR="00A02EB5">
        <w:t xml:space="preserve"> I</w:t>
      </w:r>
      <w:r w:rsidRPr="00A02EB5">
        <w:t>nsoweit erfahrene Fachkraft (ISEF) ausgebildet sind u</w:t>
      </w:r>
      <w:r w:rsidR="00A02EB5" w:rsidRPr="00A02EB5">
        <w:t xml:space="preserve">nd ein fortlaufendes Monitoring, das heißt Fortbildungen und Intervision zu aktuellen Fällen und Rechtslagen, </w:t>
      </w:r>
      <w:r w:rsidR="00A02EB5">
        <w:t xml:space="preserve">durchlaufen. </w:t>
      </w:r>
      <w:r w:rsidRPr="00A02EB5">
        <w:t xml:space="preserve">Jede Einrichtung hat eine fest zugeordnete ISEF, die von der/dem fallzuständigen MitarbeiterIn bei gewichtigen Anhaltspunkten hinzugezogen wird. </w:t>
      </w:r>
    </w:p>
    <w:p w14:paraId="37216E23" w14:textId="373F058F" w:rsidR="009A23DF" w:rsidRDefault="009A23DF" w:rsidP="00DD6F36">
      <w:r w:rsidRPr="00A02EB5">
        <w:t>Die Kontaktdaten der I</w:t>
      </w:r>
      <w:r w:rsidR="00A02EB5">
        <w:t>SEF</w:t>
      </w:r>
      <w:r w:rsidRPr="00A02EB5">
        <w:t xml:space="preserve"> für </w:t>
      </w:r>
      <w:r w:rsidR="00B85E10">
        <w:t>die</w:t>
      </w:r>
      <w:r w:rsidRPr="00A02EB5">
        <w:t xml:space="preserve"> Einrichtung </w:t>
      </w:r>
      <w:r w:rsidR="001B0E9E">
        <w:t>sind</w:t>
      </w:r>
      <w:r w:rsidRPr="00A02EB5">
        <w:t xml:space="preserve"> im Intranet</w:t>
      </w:r>
      <w:r w:rsidR="00EA0E30">
        <w:rPr>
          <w:rStyle w:val="Funotenzeichen"/>
        </w:rPr>
        <w:footnoteReference w:id="23"/>
      </w:r>
      <w:r w:rsidRPr="00A02EB5">
        <w:t xml:space="preserve"> zu finden.</w:t>
      </w:r>
    </w:p>
    <w:p w14:paraId="07C5144C" w14:textId="77777777" w:rsidR="00AB4CDC" w:rsidRPr="00DD6F36" w:rsidRDefault="00AB4CDC" w:rsidP="00DD6F36">
      <w:pPr>
        <w:rPr>
          <w:szCs w:val="22"/>
        </w:rPr>
      </w:pPr>
    </w:p>
    <w:p w14:paraId="188B1633" w14:textId="77777777" w:rsidR="009A23DF" w:rsidRPr="00DD6F36" w:rsidRDefault="00D06B66" w:rsidP="00DD6F36">
      <w:pPr>
        <w:pStyle w:val="berschrift2"/>
        <w:spacing w:before="0" w:after="0"/>
        <w:ind w:left="0" w:firstLine="0"/>
        <w:rPr>
          <w:rFonts w:eastAsiaTheme="minorEastAsia"/>
          <w:sz w:val="28"/>
          <w:szCs w:val="28"/>
        </w:rPr>
      </w:pPr>
      <w:bookmarkStart w:id="44" w:name="_Toc128925913"/>
      <w:r w:rsidRPr="00DD6F36">
        <w:rPr>
          <w:rFonts w:eastAsiaTheme="minorEastAsia"/>
          <w:sz w:val="28"/>
          <w:szCs w:val="28"/>
        </w:rPr>
        <w:t>Personalauswahl</w:t>
      </w:r>
      <w:r w:rsidR="001A0794" w:rsidRPr="00DD6F36">
        <w:rPr>
          <w:rFonts w:eastAsiaTheme="minorEastAsia"/>
          <w:sz w:val="28"/>
          <w:szCs w:val="28"/>
        </w:rPr>
        <w:t xml:space="preserve"> – Kinderschutz von Anfang an</w:t>
      </w:r>
      <w:bookmarkEnd w:id="44"/>
    </w:p>
    <w:p w14:paraId="2ADF6211" w14:textId="50EC7A6B" w:rsidR="009A23DF" w:rsidRPr="00AD74EF" w:rsidRDefault="009A23DF" w:rsidP="00DD6F36">
      <w:pPr>
        <w:rPr>
          <w:rStyle w:val="IntensiveHervorhebung"/>
        </w:rPr>
      </w:pPr>
    </w:p>
    <w:p w14:paraId="56C20136" w14:textId="305AC48C" w:rsidR="00AD74EF" w:rsidRDefault="009A23DF" w:rsidP="00DD6F36">
      <w:pPr>
        <w:rPr>
          <w:highlight w:val="yellow"/>
        </w:rPr>
      </w:pPr>
      <w:r w:rsidRPr="00AD74EF">
        <w:t xml:space="preserve">In allen Vorstellungsgesprächen werden </w:t>
      </w:r>
      <w:r w:rsidR="00AD74EF">
        <w:t>die Bewerbenden</w:t>
      </w:r>
      <w:r w:rsidRPr="00AD74EF">
        <w:t xml:space="preserve"> darüber informiert, dass wir uns als Träger aktiv mit dem Thema „Schutz vor Gewalt in </w:t>
      </w:r>
      <w:r w:rsidR="00AD74EF">
        <w:t>unseren Kitas</w:t>
      </w:r>
      <w:r w:rsidRPr="00AD74EF">
        <w:t>“ auseinandersetzen. Weiterhin werden die Bewerbe</w:t>
      </w:r>
      <w:r w:rsidR="00AD74EF">
        <w:t xml:space="preserve">nden </w:t>
      </w:r>
      <w:r w:rsidRPr="00AD74EF">
        <w:t xml:space="preserve">gefragt, wo Kinder im Kita-Alltag ihrer Meinung nach gefährdet sein könnten und welche Ideen sie haben, um Kinder vor sexuellen Übergriffen zu schützen. Die Kitaleitung schildert außerdem </w:t>
      </w:r>
      <w:r w:rsidR="001B0E9E">
        <w:t>b</w:t>
      </w:r>
      <w:r w:rsidRPr="00AD74EF">
        <w:t xml:space="preserve">eispielhaft </w:t>
      </w:r>
      <w:r w:rsidR="00AD74EF">
        <w:t>die Verhaltensregeln aus dieser Einrichtung, z.</w:t>
      </w:r>
      <w:r w:rsidRPr="00AD74EF">
        <w:t xml:space="preserve">B. </w:t>
      </w:r>
      <w:r w:rsidR="00AD74EF">
        <w:t>dass Mitarbeitende nicht</w:t>
      </w:r>
      <w:r w:rsidRPr="00AD74EF">
        <w:t xml:space="preserve"> allein mit Kindern in nicht einsehbare Räume</w:t>
      </w:r>
      <w:r w:rsidR="00AD74EF">
        <w:t xml:space="preserve"> gehen</w:t>
      </w:r>
      <w:r w:rsidRPr="00AD74EF">
        <w:t>. So erscheinen wir für potenzielle Täter bereits an diesem Punkt des Einstellungsverfahren als Arbeitgeber unattraktiv</w:t>
      </w:r>
      <w:r w:rsidR="00AD74EF">
        <w:t>.</w:t>
      </w:r>
    </w:p>
    <w:p w14:paraId="6BB5690E" w14:textId="2B8D62D1" w:rsidR="00BC01D2" w:rsidRDefault="009A23DF" w:rsidP="00DD6F36">
      <w:r w:rsidRPr="00BC01D2">
        <w:t>Vor Vertragsabschluss wird ein erweitertes polizeiliches Führungszeugnis angefordert. Dies gilt ebenso bei allen externen Anbietern oder Eltern, die im Haus aushelfen. Ohne Vorlage dieses Dokuments ist eine Tätigkeit</w:t>
      </w:r>
      <w:r w:rsidR="00BC01D2">
        <w:t xml:space="preserve"> bei uns im Haus</w:t>
      </w:r>
      <w:r w:rsidR="00B85E10">
        <w:t xml:space="preserve"> </w:t>
      </w:r>
      <w:r w:rsidR="00BC01D2">
        <w:t>nicht möglich.</w:t>
      </w:r>
    </w:p>
    <w:p w14:paraId="6A14AC83" w14:textId="77777777" w:rsidR="00DD6F36" w:rsidRDefault="00DD6F36" w:rsidP="00DD6F36"/>
    <w:p w14:paraId="298C2244" w14:textId="77777777" w:rsidR="00BC01D2" w:rsidRPr="00BC01D2" w:rsidRDefault="00BC01D2" w:rsidP="00DD6F36">
      <w:pPr>
        <w:pStyle w:val="berschrift2"/>
        <w:spacing w:before="0" w:after="0"/>
        <w:ind w:left="0" w:firstLine="0"/>
      </w:pPr>
      <w:bookmarkStart w:id="45" w:name="_Toc128925914"/>
      <w:r>
        <w:t>Einarbeitung</w:t>
      </w:r>
      <w:bookmarkEnd w:id="45"/>
    </w:p>
    <w:p w14:paraId="1DBEC9F0" w14:textId="77777777" w:rsidR="00DD6F36" w:rsidRDefault="00DD6F36" w:rsidP="00DD6F36"/>
    <w:p w14:paraId="000B5F00" w14:textId="453F0565" w:rsidR="00BC01D2" w:rsidRDefault="009A23DF" w:rsidP="00DD6F36">
      <w:r w:rsidRPr="00BC01D2">
        <w:t xml:space="preserve">Zu Beginn der Tätigkeit </w:t>
      </w:r>
      <w:r w:rsidR="00BC01D2">
        <w:t xml:space="preserve">bekommen die neuen Mitarbeitenden </w:t>
      </w:r>
      <w:r w:rsidRPr="00BC01D2">
        <w:t>das Schutzkonzept und die Selbst</w:t>
      </w:r>
      <w:r w:rsidR="00BC01D2">
        <w:t>verpflichtung</w:t>
      </w:r>
      <w:r w:rsidRPr="00BC01D2">
        <w:t xml:space="preserve"> sowie d</w:t>
      </w:r>
      <w:r w:rsidR="00BC01D2">
        <w:t xml:space="preserve">ie Verhaltensampel ausgehändigt. Die Leitung bespricht diese mit Ihnen </w:t>
      </w:r>
      <w:r w:rsidRPr="00BC01D2">
        <w:t xml:space="preserve">und </w:t>
      </w:r>
      <w:r w:rsidR="00BC01D2">
        <w:t>stellt ggf. Rückfragen um sicherzustellen, dass die Unterlagen auch verstanden wurden</w:t>
      </w:r>
      <w:r w:rsidRPr="00BC01D2">
        <w:t>. Neue Mitarbeitende bestätig</w:t>
      </w:r>
      <w:r w:rsidR="00BC01D2">
        <w:t>en</w:t>
      </w:r>
      <w:r w:rsidRPr="00BC01D2">
        <w:t xml:space="preserve"> durch </w:t>
      </w:r>
      <w:r w:rsidR="001B0E9E">
        <w:t xml:space="preserve">ihre </w:t>
      </w:r>
      <w:r w:rsidRPr="00BC01D2">
        <w:t xml:space="preserve">Unterschrift, </w:t>
      </w:r>
      <w:r w:rsidR="00BC01D2">
        <w:t xml:space="preserve">dass sie diese Konzepte </w:t>
      </w:r>
      <w:r w:rsidRPr="00BC01D2">
        <w:t>gelesen haben und umsetzen.</w:t>
      </w:r>
    </w:p>
    <w:p w14:paraId="4F4843BD" w14:textId="77777777" w:rsidR="009A23DF" w:rsidRPr="00BC01D2" w:rsidRDefault="009A23DF" w:rsidP="00DD6F36">
      <w:r w:rsidRPr="00BC01D2">
        <w:t xml:space="preserve">Im Rahmen der Einarbeitung wird eine individuelle Phase des Kennenlernens vereinbart. </w:t>
      </w:r>
      <w:r w:rsidR="00BC01D2">
        <w:t xml:space="preserve">Nach erfolgreichem Vertrauensaufbau </w:t>
      </w:r>
      <w:r w:rsidRPr="00BC01D2">
        <w:t>begleite</w:t>
      </w:r>
      <w:r w:rsidR="00BC01D2">
        <w:t xml:space="preserve">n neue Mitarbeitende </w:t>
      </w:r>
      <w:r w:rsidRPr="00BC01D2">
        <w:t xml:space="preserve">die Kinder bei intimem oder eins-zu-eins Situationen, wie z.B. zum Wickeln, beim Aufsuchen der Toilette oder der Mittagsruhezeit. </w:t>
      </w:r>
    </w:p>
    <w:p w14:paraId="225B811B" w14:textId="67E95660" w:rsidR="009A23DF" w:rsidRDefault="009A23DF" w:rsidP="00DD6F36">
      <w:r w:rsidRPr="00BC01D2">
        <w:lastRenderedPageBreak/>
        <w:t xml:space="preserve">Hospitanten, Kurzzeitpraktikanten und Vertretungsdienste übernehmen diese Art von Tätigkeiten </w:t>
      </w:r>
      <w:r w:rsidR="00BC01D2">
        <w:t xml:space="preserve">grundsätzlich nur in Absprache und in Begleitung einer </w:t>
      </w:r>
      <w:r w:rsidR="00B85E10">
        <w:t>an</w:t>
      </w:r>
      <w:r w:rsidR="00BC01D2">
        <w:t>leitenden Kraft. Außerdem bedarf dies der Zustimmung der betreffenden Kinder.</w:t>
      </w:r>
    </w:p>
    <w:p w14:paraId="7DA3849A" w14:textId="77777777" w:rsidR="00DD6F36" w:rsidRDefault="00DD6F36" w:rsidP="00DD6F36"/>
    <w:p w14:paraId="079C3908" w14:textId="77777777" w:rsidR="0038084B" w:rsidRDefault="0038084B" w:rsidP="00DD6F36">
      <w:pPr>
        <w:pStyle w:val="berschrift2"/>
        <w:spacing w:before="0" w:after="0"/>
        <w:ind w:left="0" w:firstLine="0"/>
      </w:pPr>
      <w:bookmarkStart w:id="46" w:name="_Toc128925915"/>
      <w:r>
        <w:t>Personelle Engpässe</w:t>
      </w:r>
      <w:bookmarkEnd w:id="46"/>
    </w:p>
    <w:p w14:paraId="65709057" w14:textId="4976D0DE" w:rsidR="0038084B" w:rsidRPr="0038084B" w:rsidRDefault="0038084B" w:rsidP="00DD6F36">
      <w:pPr>
        <w:rPr>
          <w:rStyle w:val="IntensiveHervorhebung"/>
        </w:rPr>
      </w:pPr>
    </w:p>
    <w:p w14:paraId="29E578EE" w14:textId="7FAF591C" w:rsidR="00C74246" w:rsidRDefault="0038084B" w:rsidP="00DD6F36">
      <w:r>
        <w:t xml:space="preserve">Diese Kindertageseinrichtung ist in der Pflicht den Bildungs- und Betreuungsauftrag in vollem Umfang zu erfüllen. Jedoch ist in akuten Personalmangelsituationen die Qualität der Bildungs- und Betreuungsleistung nicht mehr in vollem Umfang leistbar. Sollte es zu Engpässen kommen, dann wird die Einrichtung nichts unversucht lassen um den Betreib aufrechtzuerhalten. Jedoch werden wir </w:t>
      </w:r>
      <w:r w:rsidR="00C74246">
        <w:t>um das W</w:t>
      </w:r>
      <w:r>
        <w:t>ohl der Kinder zu gewährleisten, in Situationen des extremen Personalmangels deshalb die Betreuung zeitlich einschränken oder ggf. vollständig aussetzen. Als Einrichtung sind wir dem Kindeswohl verpflichtet. Wenn jedoch beispielsweise die Aufsicht, das gesundheitliche, emotionale oder sonstige wohl nicht mehr gesichert ist, werden wir Familien darum bitten Ihre Kinder eventuell früher abzuholen, nicht zu bringen oder deren Betreuung ablehnen.</w:t>
      </w:r>
    </w:p>
    <w:p w14:paraId="04FA7698" w14:textId="77777777" w:rsidR="00C74246" w:rsidRDefault="00C74246" w:rsidP="00DD6F36"/>
    <w:p w14:paraId="04D8E9B3" w14:textId="7FC9007D" w:rsidR="00C74246" w:rsidRPr="00A13541" w:rsidRDefault="00C74246" w:rsidP="00DD6F36">
      <w:r>
        <w:t>Benötigen wir im Hort eine Vertretung unterstützen uns die beiden Kinderkrippen in Miesbach. Die Mitarbeiter kennen die Einrichtung, die Kinder und unseren Tagesablauf. Sie unterstützen das Stammpersonal bei der Betreuung der Kinder. Sollte der Notfall eintreffen, das</w:t>
      </w:r>
      <w:r w:rsidR="00353C97">
        <w:t>s</w:t>
      </w:r>
      <w:r>
        <w:t xml:space="preserve"> kein Stammpersonal im Haus ist muss auf Grund bestehender Kindeswohlgefährdung die Einrichtung an diesen Tagen geschlossen werden.</w:t>
      </w:r>
    </w:p>
    <w:p w14:paraId="0B016CF2" w14:textId="77777777" w:rsidR="0038084B" w:rsidRPr="00BC01D2" w:rsidRDefault="0038084B" w:rsidP="00BC01D2"/>
    <w:p w14:paraId="2B74A8F3" w14:textId="77777777" w:rsidR="009A23DF" w:rsidRDefault="009A23DF" w:rsidP="00C752AF">
      <w:pPr>
        <w:pStyle w:val="berschrift2"/>
      </w:pPr>
      <w:r w:rsidRPr="00A13541">
        <w:rPr>
          <w:kern w:val="24"/>
          <w:sz w:val="28"/>
          <w:szCs w:val="28"/>
        </w:rPr>
        <w:br w:type="page"/>
      </w:r>
      <w:bookmarkStart w:id="47" w:name="_Toc128925916"/>
      <w:r w:rsidR="00BC01D2">
        <w:lastRenderedPageBreak/>
        <w:t>Selbst</w:t>
      </w:r>
      <w:r>
        <w:t>verpflichtung</w:t>
      </w:r>
      <w:bookmarkEnd w:id="47"/>
    </w:p>
    <w:p w14:paraId="35823856" w14:textId="77777777" w:rsidR="009A23DF" w:rsidRPr="00A05149" w:rsidRDefault="009A23DF" w:rsidP="00E07559">
      <w:pPr>
        <w:pStyle w:val="Untertitel"/>
      </w:pPr>
      <w:r>
        <w:t>Für die Personalakte</w:t>
      </w:r>
    </w:p>
    <w:p w14:paraId="5FB80EB6" w14:textId="77777777" w:rsidR="009A23DF" w:rsidRPr="00761999" w:rsidRDefault="009A23DF" w:rsidP="00E07559">
      <w:pPr>
        <w:rPr>
          <w:i/>
        </w:rPr>
      </w:pPr>
      <w:r w:rsidRPr="00761999">
        <w:rPr>
          <w:i/>
          <w:spacing w:val="3"/>
        </w:rPr>
        <w:t>V</w:t>
      </w:r>
      <w:r w:rsidRPr="00761999">
        <w:rPr>
          <w:i/>
          <w:spacing w:val="10"/>
        </w:rPr>
        <w:t>e</w:t>
      </w:r>
      <w:r w:rsidRPr="00761999">
        <w:rPr>
          <w:i/>
        </w:rPr>
        <w:t>r</w:t>
      </w:r>
      <w:r w:rsidRPr="00761999">
        <w:rPr>
          <w:i/>
          <w:spacing w:val="10"/>
        </w:rPr>
        <w:t>t</w:t>
      </w:r>
      <w:r w:rsidRPr="00761999">
        <w:rPr>
          <w:i/>
        </w:rPr>
        <w:t>r</w:t>
      </w:r>
      <w:r w:rsidRPr="00761999">
        <w:rPr>
          <w:i/>
          <w:spacing w:val="9"/>
        </w:rPr>
        <w:t>a</w:t>
      </w:r>
      <w:r w:rsidRPr="00761999">
        <w:rPr>
          <w:i/>
        </w:rPr>
        <w:t>u</w:t>
      </w:r>
      <w:r w:rsidRPr="00761999">
        <w:rPr>
          <w:i/>
          <w:spacing w:val="10"/>
        </w:rPr>
        <w:t>e</w:t>
      </w:r>
      <w:r w:rsidRPr="00761999">
        <w:rPr>
          <w:i/>
        </w:rPr>
        <w:t xml:space="preserve">n </w:t>
      </w:r>
      <w:r w:rsidRPr="00761999">
        <w:rPr>
          <w:i/>
          <w:spacing w:val="7"/>
        </w:rPr>
        <w:t>u</w:t>
      </w:r>
      <w:r w:rsidRPr="00761999">
        <w:rPr>
          <w:i/>
        </w:rPr>
        <w:t>nd N</w:t>
      </w:r>
      <w:r w:rsidRPr="00761999">
        <w:rPr>
          <w:i/>
          <w:spacing w:val="10"/>
        </w:rPr>
        <w:t>ä</w:t>
      </w:r>
      <w:r w:rsidRPr="00761999">
        <w:rPr>
          <w:i/>
        </w:rPr>
        <w:t>he ge</w:t>
      </w:r>
      <w:r w:rsidRPr="00761999">
        <w:rPr>
          <w:i/>
          <w:spacing w:val="10"/>
        </w:rPr>
        <w:t>höre</w:t>
      </w:r>
      <w:r w:rsidRPr="00761999">
        <w:rPr>
          <w:i/>
        </w:rPr>
        <w:t xml:space="preserve">n </w:t>
      </w:r>
      <w:r w:rsidRPr="00761999">
        <w:rPr>
          <w:i/>
          <w:spacing w:val="10"/>
        </w:rPr>
        <w:t>zu</w:t>
      </w:r>
      <w:r w:rsidRPr="00761999">
        <w:rPr>
          <w:i/>
        </w:rPr>
        <w:t>r zwischenmenschlichen und insbesondere zur pä</w:t>
      </w:r>
      <w:r w:rsidRPr="00761999">
        <w:rPr>
          <w:i/>
          <w:spacing w:val="10"/>
        </w:rPr>
        <w:t>da</w:t>
      </w:r>
      <w:r w:rsidRPr="00761999">
        <w:rPr>
          <w:i/>
        </w:rPr>
        <w:t>go</w:t>
      </w:r>
      <w:r w:rsidRPr="00761999">
        <w:rPr>
          <w:i/>
          <w:spacing w:val="10"/>
        </w:rPr>
        <w:t>gi</w:t>
      </w:r>
      <w:r w:rsidRPr="00761999">
        <w:rPr>
          <w:i/>
        </w:rPr>
        <w:t>s</w:t>
      </w:r>
      <w:r w:rsidRPr="00761999">
        <w:rPr>
          <w:i/>
          <w:spacing w:val="9"/>
        </w:rPr>
        <w:t>c</w:t>
      </w:r>
      <w:r w:rsidRPr="00761999">
        <w:rPr>
          <w:i/>
        </w:rPr>
        <w:t>h</w:t>
      </w:r>
      <w:r w:rsidRPr="00761999">
        <w:rPr>
          <w:i/>
          <w:spacing w:val="10"/>
        </w:rPr>
        <w:t>e</w:t>
      </w:r>
      <w:r w:rsidRPr="00761999">
        <w:rPr>
          <w:i/>
        </w:rPr>
        <w:t>n Be</w:t>
      </w:r>
      <w:r w:rsidRPr="00761999">
        <w:rPr>
          <w:i/>
          <w:spacing w:val="10"/>
        </w:rPr>
        <w:t>zi</w:t>
      </w:r>
      <w:r w:rsidRPr="00761999">
        <w:rPr>
          <w:i/>
        </w:rPr>
        <w:t>e</w:t>
      </w:r>
      <w:r w:rsidRPr="00761999">
        <w:rPr>
          <w:i/>
          <w:spacing w:val="9"/>
        </w:rPr>
        <w:t>h</w:t>
      </w:r>
      <w:r w:rsidRPr="00761999">
        <w:rPr>
          <w:i/>
          <w:spacing w:val="10"/>
        </w:rPr>
        <w:t>ung</w:t>
      </w:r>
      <w:r w:rsidRPr="00761999">
        <w:rPr>
          <w:i/>
        </w:rPr>
        <w:t xml:space="preserve">. </w:t>
      </w:r>
      <w:r w:rsidRPr="00761999">
        <w:rPr>
          <w:i/>
          <w:spacing w:val="9"/>
        </w:rPr>
        <w:t>D</w:t>
      </w:r>
      <w:r w:rsidRPr="00761999">
        <w:rPr>
          <w:i/>
          <w:spacing w:val="10"/>
        </w:rPr>
        <w:t>ami</w:t>
      </w:r>
      <w:r w:rsidRPr="00761999">
        <w:rPr>
          <w:i/>
        </w:rPr>
        <w:t xml:space="preserve">t </w:t>
      </w:r>
      <w:r w:rsidRPr="00761999">
        <w:rPr>
          <w:i/>
          <w:spacing w:val="10"/>
        </w:rPr>
        <w:t>die</w:t>
      </w:r>
      <w:r w:rsidRPr="00761999">
        <w:rPr>
          <w:i/>
        </w:rPr>
        <w:t>se B</w:t>
      </w:r>
      <w:r w:rsidRPr="00761999">
        <w:rPr>
          <w:i/>
          <w:spacing w:val="9"/>
        </w:rPr>
        <w:t>asi</w:t>
      </w:r>
      <w:r w:rsidRPr="00761999">
        <w:rPr>
          <w:i/>
        </w:rPr>
        <w:t>s d</w:t>
      </w:r>
      <w:r w:rsidRPr="00761999">
        <w:rPr>
          <w:i/>
          <w:spacing w:val="10"/>
        </w:rPr>
        <w:t>e</w:t>
      </w:r>
      <w:r w:rsidRPr="00761999">
        <w:rPr>
          <w:i/>
        </w:rPr>
        <w:t>r Beziehung und der</w:t>
      </w:r>
      <w:r w:rsidRPr="00761999">
        <w:rPr>
          <w:i/>
          <w:spacing w:val="7"/>
        </w:rPr>
        <w:t xml:space="preserve"> </w:t>
      </w:r>
      <w:r w:rsidRPr="00761999">
        <w:rPr>
          <w:i/>
          <w:spacing w:val="8"/>
        </w:rPr>
        <w:t>P</w:t>
      </w:r>
      <w:r w:rsidRPr="00761999">
        <w:rPr>
          <w:i/>
        </w:rPr>
        <w:t>ä</w:t>
      </w:r>
      <w:r w:rsidRPr="00761999">
        <w:rPr>
          <w:i/>
          <w:spacing w:val="10"/>
        </w:rPr>
        <w:t>da</w:t>
      </w:r>
      <w:r w:rsidRPr="00761999">
        <w:rPr>
          <w:i/>
          <w:spacing w:val="11"/>
        </w:rPr>
        <w:t>g</w:t>
      </w:r>
      <w:r w:rsidRPr="00761999">
        <w:rPr>
          <w:i/>
        </w:rPr>
        <w:t>o</w:t>
      </w:r>
      <w:r w:rsidRPr="00761999">
        <w:rPr>
          <w:i/>
          <w:spacing w:val="10"/>
        </w:rPr>
        <w:t>gi</w:t>
      </w:r>
      <w:r w:rsidRPr="00761999">
        <w:rPr>
          <w:i/>
        </w:rPr>
        <w:t xml:space="preserve">k </w:t>
      </w:r>
      <w:r w:rsidRPr="00761999">
        <w:rPr>
          <w:i/>
          <w:spacing w:val="10"/>
        </w:rPr>
        <w:t>ni</w:t>
      </w:r>
      <w:r w:rsidRPr="00761999">
        <w:rPr>
          <w:i/>
          <w:spacing w:val="9"/>
        </w:rPr>
        <w:t>ch</w:t>
      </w:r>
      <w:r w:rsidRPr="00761999">
        <w:rPr>
          <w:i/>
        </w:rPr>
        <w:t>t f</w:t>
      </w:r>
      <w:r w:rsidRPr="00761999">
        <w:rPr>
          <w:i/>
          <w:spacing w:val="10"/>
        </w:rPr>
        <w:t>ü</w:t>
      </w:r>
      <w:r w:rsidRPr="00761999">
        <w:rPr>
          <w:i/>
        </w:rPr>
        <w:t xml:space="preserve">r </w:t>
      </w:r>
      <w:r w:rsidRPr="00761999">
        <w:rPr>
          <w:i/>
          <w:spacing w:val="5"/>
        </w:rPr>
        <w:t>G</w:t>
      </w:r>
      <w:r w:rsidRPr="00761999">
        <w:rPr>
          <w:i/>
          <w:spacing w:val="3"/>
        </w:rPr>
        <w:t>r</w:t>
      </w:r>
      <w:r w:rsidRPr="00761999">
        <w:rPr>
          <w:i/>
          <w:spacing w:val="4"/>
        </w:rPr>
        <w:t>enz</w:t>
      </w:r>
      <w:r w:rsidRPr="00761999">
        <w:rPr>
          <w:i/>
          <w:spacing w:val="3"/>
        </w:rPr>
        <w:t>ü</w:t>
      </w:r>
      <w:r w:rsidRPr="00761999">
        <w:rPr>
          <w:i/>
          <w:spacing w:val="5"/>
        </w:rPr>
        <w:t>b</w:t>
      </w:r>
      <w:r w:rsidRPr="00761999">
        <w:rPr>
          <w:i/>
          <w:spacing w:val="4"/>
        </w:rPr>
        <w:t>e</w:t>
      </w:r>
      <w:r w:rsidRPr="00761999">
        <w:rPr>
          <w:i/>
          <w:spacing w:val="5"/>
        </w:rPr>
        <w:t>r</w:t>
      </w:r>
      <w:r w:rsidRPr="00761999">
        <w:rPr>
          <w:i/>
          <w:spacing w:val="4"/>
        </w:rPr>
        <w:t>s</w:t>
      </w:r>
      <w:r w:rsidRPr="00761999">
        <w:rPr>
          <w:i/>
          <w:spacing w:val="3"/>
        </w:rPr>
        <w:t>chr</w:t>
      </w:r>
      <w:r w:rsidRPr="00761999">
        <w:rPr>
          <w:i/>
          <w:spacing w:val="4"/>
        </w:rPr>
        <w:t>ei</w:t>
      </w:r>
      <w:r w:rsidRPr="00761999">
        <w:rPr>
          <w:i/>
          <w:spacing w:val="3"/>
        </w:rPr>
        <w:t>tu</w:t>
      </w:r>
      <w:r w:rsidRPr="00761999">
        <w:rPr>
          <w:i/>
          <w:spacing w:val="4"/>
        </w:rPr>
        <w:t>ngen</w:t>
      </w:r>
      <w:r w:rsidRPr="00761999">
        <w:rPr>
          <w:i/>
        </w:rPr>
        <w:t xml:space="preserve">, psychische, körperliche oder sexualisierte </w:t>
      </w:r>
      <w:r w:rsidRPr="00761999">
        <w:rPr>
          <w:i/>
          <w:spacing w:val="6"/>
        </w:rPr>
        <w:t>G</w:t>
      </w:r>
      <w:r w:rsidRPr="00761999">
        <w:rPr>
          <w:i/>
          <w:spacing w:val="3"/>
        </w:rPr>
        <w:t>e</w:t>
      </w:r>
      <w:r w:rsidRPr="00761999">
        <w:rPr>
          <w:i/>
          <w:spacing w:val="4"/>
        </w:rPr>
        <w:t>w</w:t>
      </w:r>
      <w:r w:rsidRPr="00761999">
        <w:rPr>
          <w:i/>
          <w:spacing w:val="3"/>
        </w:rPr>
        <w:t>a</w:t>
      </w:r>
      <w:r w:rsidRPr="00761999">
        <w:rPr>
          <w:i/>
          <w:spacing w:val="4"/>
        </w:rPr>
        <w:t>l</w:t>
      </w:r>
      <w:r w:rsidRPr="00761999">
        <w:rPr>
          <w:i/>
          <w:spacing w:val="5"/>
        </w:rPr>
        <w:t>t</w:t>
      </w:r>
      <w:r w:rsidRPr="00761999">
        <w:rPr>
          <w:i/>
        </w:rPr>
        <w:t xml:space="preserve"> </w:t>
      </w:r>
      <w:r w:rsidRPr="00761999">
        <w:rPr>
          <w:i/>
          <w:spacing w:val="3"/>
        </w:rPr>
        <w:t>u</w:t>
      </w:r>
      <w:r w:rsidRPr="00761999">
        <w:rPr>
          <w:i/>
          <w:spacing w:val="4"/>
        </w:rPr>
        <w:t>n</w:t>
      </w:r>
      <w:r w:rsidRPr="00761999">
        <w:rPr>
          <w:i/>
        </w:rPr>
        <w:t xml:space="preserve">d deren </w:t>
      </w:r>
      <w:r w:rsidRPr="00761999">
        <w:rPr>
          <w:i/>
          <w:spacing w:val="-3"/>
        </w:rPr>
        <w:t>V</w:t>
      </w:r>
      <w:r w:rsidRPr="00761999">
        <w:rPr>
          <w:i/>
          <w:spacing w:val="4"/>
        </w:rPr>
        <w:t>or</w:t>
      </w:r>
      <w:r w:rsidRPr="00761999">
        <w:rPr>
          <w:i/>
          <w:spacing w:val="5"/>
        </w:rPr>
        <w:t>b</w:t>
      </w:r>
      <w:r w:rsidRPr="00761999">
        <w:rPr>
          <w:i/>
          <w:spacing w:val="4"/>
        </w:rPr>
        <w:t>e</w:t>
      </w:r>
      <w:r w:rsidRPr="00761999">
        <w:rPr>
          <w:i/>
          <w:spacing w:val="3"/>
        </w:rPr>
        <w:t>r</w:t>
      </w:r>
      <w:r w:rsidRPr="00761999">
        <w:rPr>
          <w:i/>
          <w:spacing w:val="4"/>
        </w:rPr>
        <w:t>ei</w:t>
      </w:r>
      <w:r w:rsidRPr="00761999">
        <w:rPr>
          <w:i/>
          <w:spacing w:val="3"/>
        </w:rPr>
        <w:t>tu</w:t>
      </w:r>
      <w:r w:rsidRPr="00761999">
        <w:rPr>
          <w:i/>
          <w:spacing w:val="4"/>
        </w:rPr>
        <w:t>n</w:t>
      </w:r>
      <w:r w:rsidRPr="00761999">
        <w:rPr>
          <w:i/>
        </w:rPr>
        <w:t xml:space="preserve">g </w:t>
      </w:r>
      <w:r w:rsidRPr="00761999">
        <w:rPr>
          <w:i/>
          <w:spacing w:val="4"/>
        </w:rPr>
        <w:t>ge</w:t>
      </w:r>
      <w:r w:rsidRPr="00761999">
        <w:rPr>
          <w:i/>
          <w:spacing w:val="3"/>
        </w:rPr>
        <w:t>n</w:t>
      </w:r>
      <w:r w:rsidRPr="00761999">
        <w:rPr>
          <w:i/>
          <w:spacing w:val="4"/>
        </w:rPr>
        <w:t>u</w:t>
      </w:r>
      <w:r w:rsidRPr="00761999">
        <w:rPr>
          <w:i/>
          <w:spacing w:val="8"/>
        </w:rPr>
        <w:t>t</w:t>
      </w:r>
      <w:r w:rsidRPr="00761999">
        <w:rPr>
          <w:i/>
          <w:spacing w:val="9"/>
        </w:rPr>
        <w:t>z</w:t>
      </w:r>
      <w:r w:rsidRPr="00761999">
        <w:rPr>
          <w:i/>
        </w:rPr>
        <w:t xml:space="preserve">t </w:t>
      </w:r>
      <w:r w:rsidRPr="00761999">
        <w:rPr>
          <w:i/>
          <w:spacing w:val="3"/>
        </w:rPr>
        <w:t>w</w:t>
      </w:r>
      <w:r w:rsidRPr="00761999">
        <w:rPr>
          <w:i/>
          <w:spacing w:val="4"/>
        </w:rPr>
        <w:t>e</w:t>
      </w:r>
      <w:r w:rsidRPr="00761999">
        <w:rPr>
          <w:i/>
          <w:spacing w:val="3"/>
        </w:rPr>
        <w:t>r</w:t>
      </w:r>
      <w:r w:rsidRPr="00761999">
        <w:rPr>
          <w:i/>
          <w:spacing w:val="4"/>
        </w:rPr>
        <w:t>de</w:t>
      </w:r>
      <w:r w:rsidRPr="00761999">
        <w:rPr>
          <w:i/>
        </w:rPr>
        <w:t xml:space="preserve">n </w:t>
      </w:r>
      <w:r w:rsidRPr="00761999">
        <w:rPr>
          <w:i/>
          <w:spacing w:val="6"/>
        </w:rPr>
        <w:t>k</w:t>
      </w:r>
      <w:r w:rsidRPr="00761999">
        <w:rPr>
          <w:i/>
          <w:spacing w:val="3"/>
        </w:rPr>
        <w:t>an</w:t>
      </w:r>
      <w:r w:rsidRPr="00761999">
        <w:rPr>
          <w:i/>
          <w:spacing w:val="4"/>
        </w:rPr>
        <w:t>n</w:t>
      </w:r>
      <w:r w:rsidRPr="00761999">
        <w:rPr>
          <w:i/>
        </w:rPr>
        <w:t xml:space="preserve">, </w:t>
      </w:r>
      <w:r w:rsidRPr="00761999">
        <w:rPr>
          <w:i/>
          <w:spacing w:val="4"/>
        </w:rPr>
        <w:t>e</w:t>
      </w:r>
      <w:r w:rsidRPr="00761999">
        <w:rPr>
          <w:i/>
          <w:spacing w:val="3"/>
        </w:rPr>
        <w:t>in</w:t>
      </w:r>
      <w:r w:rsidRPr="00761999">
        <w:rPr>
          <w:i/>
          <w:spacing w:val="4"/>
        </w:rPr>
        <w:t>ige</w:t>
      </w:r>
      <w:r w:rsidRPr="00761999">
        <w:rPr>
          <w:i/>
        </w:rPr>
        <w:t xml:space="preserve">n </w:t>
      </w:r>
      <w:r w:rsidRPr="00761999">
        <w:rPr>
          <w:i/>
          <w:spacing w:val="4"/>
        </w:rPr>
        <w:t>w</w:t>
      </w:r>
      <w:r w:rsidRPr="00761999">
        <w:rPr>
          <w:i/>
          <w:spacing w:val="3"/>
        </w:rPr>
        <w:t>i</w:t>
      </w:r>
      <w:r w:rsidRPr="00761999">
        <w:rPr>
          <w:i/>
        </w:rPr>
        <w:t xml:space="preserve">r </w:t>
      </w:r>
      <w:r w:rsidRPr="00761999">
        <w:rPr>
          <w:i/>
          <w:spacing w:val="3"/>
        </w:rPr>
        <w:t>un</w:t>
      </w:r>
      <w:r w:rsidRPr="00761999">
        <w:rPr>
          <w:i/>
        </w:rPr>
        <w:t xml:space="preserve">s </w:t>
      </w:r>
      <w:r w:rsidRPr="00761999">
        <w:rPr>
          <w:i/>
          <w:spacing w:val="3"/>
        </w:rPr>
        <w:t>a</w:t>
      </w:r>
      <w:r w:rsidRPr="00761999">
        <w:rPr>
          <w:i/>
          <w:spacing w:val="4"/>
        </w:rPr>
        <w:t>u</w:t>
      </w:r>
      <w:r w:rsidRPr="00761999">
        <w:rPr>
          <w:i/>
        </w:rPr>
        <w:t xml:space="preserve">f </w:t>
      </w:r>
      <w:r w:rsidRPr="00761999">
        <w:rPr>
          <w:i/>
          <w:spacing w:val="2"/>
        </w:rPr>
        <w:t>eine gemeinsame verbindliche Haltung.</w:t>
      </w:r>
    </w:p>
    <w:p w14:paraId="3319434B" w14:textId="77777777" w:rsidR="009A23DF" w:rsidRPr="00761999" w:rsidRDefault="009A23DF" w:rsidP="00E07559">
      <w:pPr>
        <w:pStyle w:val="Selbstverpflichtung"/>
        <w:rPr>
          <w:i/>
        </w:rPr>
      </w:pPr>
      <w:r w:rsidRPr="00761999">
        <w:rPr>
          <w:i/>
        </w:rPr>
        <w:t>Ich bin dafür verantwortlich, das Verhältnis von Nähe und Distanz zu den mir anvertrauten Kindern im Sinne dieser Selbstverpflichtung angemessen zu gestalten.</w:t>
      </w:r>
    </w:p>
    <w:p w14:paraId="6B3772A7" w14:textId="77777777" w:rsidR="009A23DF" w:rsidRPr="00761999" w:rsidRDefault="009A23DF" w:rsidP="00E07559">
      <w:pPr>
        <w:pStyle w:val="Selbstverpflichtung"/>
        <w:rPr>
          <w:i/>
        </w:rPr>
      </w:pPr>
      <w:r w:rsidRPr="00761999">
        <w:rPr>
          <w:i/>
        </w:rPr>
        <w:t>Ich verpflichte mich, Kinder vor körperlicher, psychischer und sexualisierter Gewalt, vor Vernachlässigung und vor Machtmissbrauch zu schützen.</w:t>
      </w:r>
    </w:p>
    <w:p w14:paraId="49366BC6" w14:textId="77777777" w:rsidR="009A23DF" w:rsidRPr="00761999" w:rsidRDefault="009A23DF" w:rsidP="00E07559">
      <w:pPr>
        <w:pStyle w:val="Selbstverpflichtung"/>
        <w:rPr>
          <w:i/>
        </w:rPr>
      </w:pPr>
      <w:r w:rsidRPr="00761999">
        <w:rPr>
          <w:i/>
        </w:rPr>
        <w:t>Ich nehme die Intimsphäre, das Schamgefühl und die individuellen Grenzempfindungen der mir anvertrauten Kinder wahr und ernst.</w:t>
      </w:r>
    </w:p>
    <w:p w14:paraId="47D1758D" w14:textId="77777777" w:rsidR="009A23DF" w:rsidRPr="00761999" w:rsidRDefault="009A23DF" w:rsidP="00E07559">
      <w:pPr>
        <w:pStyle w:val="Selbstverpflichtung"/>
        <w:rPr>
          <w:i/>
        </w:rPr>
      </w:pPr>
      <w:r w:rsidRPr="00761999">
        <w:rPr>
          <w:i/>
        </w:rPr>
        <w:t>Ich respektiere Bedürfnisse, den Willen und die Entscheidungsfreiheit aller Kinder und trete ihnen mit Wertschätzung und Respekt gegenüber.</w:t>
      </w:r>
    </w:p>
    <w:p w14:paraId="49978E45" w14:textId="77777777" w:rsidR="009A23DF" w:rsidRPr="00761999" w:rsidRDefault="009A23DF" w:rsidP="00E07559">
      <w:pPr>
        <w:pStyle w:val="Selbstverpflichtung"/>
        <w:rPr>
          <w:i/>
        </w:rPr>
      </w:pPr>
      <w:r w:rsidRPr="00761999">
        <w:rPr>
          <w:i/>
        </w:rPr>
        <w:t>Gemeinsam mit anderen unterstütze ich Kinder in ihrer Entwicklung und biete ihnen Möglichkeiten, Selbstbewusstsein und die Fähigkeit zur Selbstbestimmung zu entfalten. Dazu gehören der Umgang mit Sexualität und das Recht, klare Grenzen zu setzen.</w:t>
      </w:r>
    </w:p>
    <w:p w14:paraId="5639C40F" w14:textId="77777777" w:rsidR="009A23DF" w:rsidRPr="00761999" w:rsidRDefault="009A23DF" w:rsidP="00E07559">
      <w:pPr>
        <w:pStyle w:val="Selbstverpflichtung"/>
        <w:rPr>
          <w:i/>
        </w:rPr>
      </w:pPr>
      <w:r w:rsidRPr="00761999">
        <w:rPr>
          <w:i/>
        </w:rPr>
        <w:t>Ich verzichte auf verbales und nonverbales abwertendes, ausgrenzendes oder gewaltsames Verhalten und beziehe gegen gewalttätiges, diskriminierendes, rassistisches und sexistisches Verhalten aktiv Stellung.</w:t>
      </w:r>
    </w:p>
    <w:p w14:paraId="012348DF" w14:textId="77777777" w:rsidR="009A23DF" w:rsidRPr="00761999" w:rsidRDefault="009A23DF" w:rsidP="00E07559">
      <w:pPr>
        <w:pStyle w:val="Selbstverpflichtung"/>
        <w:rPr>
          <w:i/>
        </w:rPr>
      </w:pPr>
      <w:r w:rsidRPr="00761999">
        <w:rPr>
          <w:i/>
        </w:rPr>
        <w:t>Wir werden uns gegenseitig und im Team auf Situationen ansprechen, die mit diesem Verhaltenskodex nicht im Einklang stehen, um ein offenes Klima in der Gruppe oder im Team zu schaffen und zu erhalten.</w:t>
      </w:r>
    </w:p>
    <w:p w14:paraId="41AF492F" w14:textId="77777777" w:rsidR="009A23DF" w:rsidRPr="00761999" w:rsidRDefault="009A23DF" w:rsidP="00E07559">
      <w:pPr>
        <w:pStyle w:val="Selbstverpflichtung"/>
        <w:rPr>
          <w:i/>
        </w:rPr>
      </w:pPr>
      <w:r w:rsidRPr="00761999">
        <w:rPr>
          <w:i/>
        </w:rPr>
        <w:t>Ich ermutige Kinder dazu, sich an Menschen zu wenden, denen sie vertrauen und ihnen zu erzählen, was sie Belastendes oder Bedrohliches erleben, vor allem auch von Situationen, in denen sie sich bedrängt fühlen.</w:t>
      </w:r>
    </w:p>
    <w:p w14:paraId="7C97766D" w14:textId="77777777" w:rsidR="009A23DF" w:rsidRPr="00761999" w:rsidRDefault="009A23DF" w:rsidP="00E07559">
      <w:pPr>
        <w:pStyle w:val="Selbstverpflichtung"/>
        <w:rPr>
          <w:i/>
        </w:rPr>
      </w:pPr>
      <w:r w:rsidRPr="00761999">
        <w:rPr>
          <w:i/>
        </w:rPr>
        <w:t xml:space="preserve">Ich nehme Hinweise und Beschwerden von Kindern, Mitarbeitenden, Eltern, Praktikanten/Praktikantinnen und anderen Personen ernst. </w:t>
      </w:r>
    </w:p>
    <w:p w14:paraId="59A71D8C" w14:textId="77777777" w:rsidR="009A23DF" w:rsidRPr="00761999" w:rsidRDefault="009A23DF" w:rsidP="00E07559">
      <w:pPr>
        <w:pStyle w:val="Selbstverpflichtung"/>
        <w:rPr>
          <w:i/>
        </w:rPr>
      </w:pPr>
      <w:r w:rsidRPr="00761999">
        <w:rPr>
          <w:i/>
        </w:rPr>
        <w:t>Fehler können passieren, Ausnahmen sind manchmal wichtig, aber: Auf den Umgang kommt es an! Im Fall von Grenzüberschreitungen anderer erinnern wir den- oder diejenige, sich entsprechend zu verhalten.</w:t>
      </w:r>
    </w:p>
    <w:p w14:paraId="7B2557B3" w14:textId="77777777" w:rsidR="009A23DF" w:rsidRPr="00761999" w:rsidRDefault="009A23DF" w:rsidP="00E07559">
      <w:pPr>
        <w:pStyle w:val="Selbstverpflichtung"/>
        <w:rPr>
          <w:i/>
        </w:rPr>
      </w:pPr>
      <w:r w:rsidRPr="00761999">
        <w:rPr>
          <w:i/>
        </w:rPr>
        <w:t>Mit diesem Verhaltenskodex verpflichte ich mich, Ausnahmen und Grenzüberschreitungen transparent und besprechbar zu machen sowie die Kitaleitung bzw. ggf. die Regionalleitung zu informieren.</w:t>
      </w:r>
    </w:p>
    <w:p w14:paraId="62A2780B" w14:textId="77777777" w:rsidR="009A23DF" w:rsidRPr="00761999" w:rsidRDefault="009A23DF" w:rsidP="00E07559">
      <w:pPr>
        <w:pStyle w:val="Selbstverpflichtung"/>
        <w:rPr>
          <w:i/>
        </w:rPr>
      </w:pPr>
      <w:r w:rsidRPr="00761999">
        <w:rPr>
          <w:i/>
        </w:rPr>
        <w:t>Ich reflektiere auch eigene Belastungen und Grenzüberschreitungen und nehme ggf. Unterstützung und Hilfe von Kollegen/Kolleginnen oder anderen Fachkräften in Anspruch.</w:t>
      </w:r>
    </w:p>
    <w:p w14:paraId="0DE42E51" w14:textId="77777777" w:rsidR="009A23DF" w:rsidRPr="00761999" w:rsidRDefault="009A23DF" w:rsidP="00E07559">
      <w:pPr>
        <w:pStyle w:val="Selbstverpflichtung"/>
        <w:rPr>
          <w:i/>
        </w:rPr>
      </w:pPr>
      <w:r w:rsidRPr="00761999">
        <w:rPr>
          <w:i/>
        </w:rPr>
        <w:t xml:space="preserve">Für den Fall, dass wir aus irgendeinem Grund unsicher sind, die Information an die Kita- oder Regionalleitung zu geben, verpflichten wir uns, eine unabhängige Person seitens der Psychotherapeutischen Fachambulanz (PFO) zur Beratung hinzuzuziehen. Zur Verfügung stehen hierfür Boris Bilak 0151/51402432 und </w:t>
      </w:r>
      <w:r w:rsidRPr="00761999">
        <w:rPr>
          <w:i/>
        </w:rPr>
        <w:lastRenderedPageBreak/>
        <w:t xml:space="preserve">Werner Stehlik 0171/3336454. Die Beratung kann anonym erfolgen, allerdings müsste eine Rückrufnummer für den Fall hinterlassen werden, dass die Berater nicht direkt erreichbar sind. </w:t>
      </w:r>
    </w:p>
    <w:p w14:paraId="05D1979F" w14:textId="07F4928C" w:rsidR="009A23DF" w:rsidRDefault="009A23DF" w:rsidP="00E07559">
      <w:pPr>
        <w:rPr>
          <w:i/>
        </w:rPr>
      </w:pPr>
      <w:r w:rsidRPr="00761999">
        <w:rPr>
          <w:i/>
        </w:rPr>
        <w:t>Fehlerfreundlichkeit und Transparenz fördern keine Denunziation – im Gegenteil! Sie sind die zentralen Voraussetzungen, um Kinder wirksam zu schützen, die Organisation, den Träger und die Einrichtung weiter zu entwickeln, aber auch um Täterstrategien unwirksam zu machen und zugleich Gerüchten und Falschverdächtigungen vorzubeugen.</w:t>
      </w:r>
    </w:p>
    <w:p w14:paraId="4CA6B03E" w14:textId="7512561B" w:rsidR="00761999" w:rsidRDefault="00761999" w:rsidP="00E07559">
      <w:pPr>
        <w:rPr>
          <w:i/>
        </w:rPr>
      </w:pPr>
    </w:p>
    <w:p w14:paraId="5B7E3481" w14:textId="4C0C1CCF" w:rsidR="00761999" w:rsidRPr="00761999" w:rsidRDefault="00761999" w:rsidP="00E07559">
      <w:r>
        <w:t>Die Selbstverpflichtung ist ein Bestandteil der „Arbeitshilfe zum Schutz von Kindern in Kindertageseinrichtungen. Umgang mit grenzverletzendem und grenzüberschreitendem Verhalten von Mitarbeitenden in der Kita.“</w:t>
      </w:r>
      <w:r>
        <w:rPr>
          <w:rStyle w:val="Funotenzeichen"/>
        </w:rPr>
        <w:footnoteReference w:id="24"/>
      </w:r>
      <w:r>
        <w:t>. Sie ist auch für Bestandsmitarbeitende verpflichtend und muss unterschrieben werden.</w:t>
      </w:r>
    </w:p>
    <w:p w14:paraId="54B25918" w14:textId="77777777" w:rsidR="009A23DF" w:rsidRDefault="009A23DF" w:rsidP="00C752AF">
      <w:pPr>
        <w:pStyle w:val="berschrift2"/>
        <w:rPr>
          <w:rFonts w:eastAsiaTheme="minorEastAsia"/>
        </w:rPr>
      </w:pPr>
      <w:bookmarkStart w:id="48" w:name="_Toc128925917"/>
      <w:r>
        <w:rPr>
          <w:rFonts w:eastAsiaTheme="minorEastAsia"/>
        </w:rPr>
        <w:lastRenderedPageBreak/>
        <w:t>Verhaltensampel zur Vermeidung Grenzüberschreitungen</w:t>
      </w:r>
      <w:bookmarkEnd w:id="48"/>
      <w:r>
        <w:rPr>
          <w:rFonts w:eastAsiaTheme="minorEastAsia"/>
        </w:rPr>
        <w:t xml:space="preserve"> </w:t>
      </w:r>
    </w:p>
    <w:p w14:paraId="5910DF9C" w14:textId="77777777" w:rsidR="009A23DF" w:rsidRDefault="009A23DF" w:rsidP="00E07559">
      <w:r w:rsidRPr="000D0C22">
        <w:rPr>
          <w:noProof/>
          <w:lang w:eastAsia="de-DE"/>
        </w:rPr>
        <w:drawing>
          <wp:inline distT="0" distB="0" distL="0" distR="0" wp14:anchorId="7EC499A1" wp14:editId="5746C38D">
            <wp:extent cx="5686425" cy="8042641"/>
            <wp:effectExtent l="0" t="0" r="0" b="0"/>
            <wp:docPr id="2" name="Grafik 2" descr="C:\Mobile Daten\Persönlich\Kinderschutz\GB13_Verhaltensampel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obile Daten\Persönlich\Kinderschutz\GB13_Verhaltensampel (0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0142" cy="8047898"/>
                    </a:xfrm>
                    <a:prstGeom prst="rect">
                      <a:avLst/>
                    </a:prstGeom>
                    <a:noFill/>
                    <a:ln>
                      <a:noFill/>
                    </a:ln>
                  </pic:spPr>
                </pic:pic>
              </a:graphicData>
            </a:graphic>
          </wp:inline>
        </w:drawing>
      </w:r>
    </w:p>
    <w:p w14:paraId="00F66AA3" w14:textId="77777777" w:rsidR="00C752AF" w:rsidRDefault="00C752AF" w:rsidP="00DD6F36">
      <w:pPr>
        <w:pStyle w:val="berschrift1"/>
        <w:spacing w:before="0" w:after="0"/>
        <w:ind w:left="0" w:firstLine="0"/>
        <w:rPr>
          <w:rFonts w:eastAsiaTheme="minorEastAsia"/>
        </w:rPr>
      </w:pPr>
      <w:bookmarkStart w:id="49" w:name="_Toc128925918"/>
      <w:r>
        <w:rPr>
          <w:rFonts w:eastAsiaTheme="minorEastAsia"/>
        </w:rPr>
        <w:lastRenderedPageBreak/>
        <w:t>Qualitätssicherung im Kinderschutz</w:t>
      </w:r>
      <w:bookmarkEnd w:id="49"/>
    </w:p>
    <w:p w14:paraId="686A68C3" w14:textId="77777777" w:rsidR="00DD6F36" w:rsidRDefault="00DD6F36" w:rsidP="00DD6F36">
      <w:pPr>
        <w:pStyle w:val="Textkrper"/>
        <w:spacing w:after="0"/>
      </w:pPr>
    </w:p>
    <w:p w14:paraId="086590A3" w14:textId="3EF7A182" w:rsidR="00C752AF" w:rsidRPr="00DD6F36" w:rsidRDefault="00C752AF" w:rsidP="00DD6F36">
      <w:pPr>
        <w:pStyle w:val="Textkrper"/>
        <w:spacing w:after="0"/>
        <w:rPr>
          <w:szCs w:val="22"/>
        </w:rPr>
      </w:pPr>
      <w:r>
        <w:t xml:space="preserve">Folgende Sicherungsmaßnahmen sollen </w:t>
      </w:r>
      <w:r w:rsidR="002E63BB">
        <w:t>die</w:t>
      </w:r>
      <w:r>
        <w:t xml:space="preserve"> Einhaltung der </w:t>
      </w:r>
      <w:r w:rsidR="002E63BB">
        <w:t>in diesem Konzept verabredeten</w:t>
      </w:r>
      <w:r w:rsidR="00F25985">
        <w:t xml:space="preserve"> </w:t>
      </w:r>
      <w:r w:rsidR="00F25985" w:rsidRPr="00DD6F36">
        <w:rPr>
          <w:szCs w:val="22"/>
        </w:rPr>
        <w:t>Maßnahmen</w:t>
      </w:r>
      <w:r w:rsidR="002E63BB" w:rsidRPr="00DD6F36">
        <w:rPr>
          <w:szCs w:val="22"/>
        </w:rPr>
        <w:t xml:space="preserve"> gewährleisten bzw. bei Verfehlungen auf die Einhaltung hinwirken.</w:t>
      </w:r>
    </w:p>
    <w:p w14:paraId="3CFBD631" w14:textId="77777777" w:rsidR="00DD6F36" w:rsidRPr="00DD6F36" w:rsidRDefault="00DD6F36" w:rsidP="00DD6F36">
      <w:pPr>
        <w:pStyle w:val="Textkrper"/>
        <w:spacing w:after="0"/>
        <w:rPr>
          <w:szCs w:val="22"/>
        </w:rPr>
      </w:pPr>
    </w:p>
    <w:p w14:paraId="3B6A7124" w14:textId="77777777" w:rsidR="009A23DF" w:rsidRPr="00DD6F36" w:rsidRDefault="002E63BB" w:rsidP="00DD6F36">
      <w:pPr>
        <w:pStyle w:val="berschrift2"/>
        <w:spacing w:before="0" w:after="0"/>
        <w:ind w:left="0" w:firstLine="0"/>
        <w:rPr>
          <w:rFonts w:eastAsiaTheme="minorEastAsia"/>
          <w:sz w:val="28"/>
          <w:szCs w:val="28"/>
        </w:rPr>
      </w:pPr>
      <w:bookmarkStart w:id="50" w:name="_Toc128925919"/>
      <w:r w:rsidRPr="00DD6F36">
        <w:rPr>
          <w:rFonts w:eastAsiaTheme="minorEastAsia"/>
          <w:sz w:val="28"/>
          <w:szCs w:val="28"/>
        </w:rPr>
        <w:t>So stellen wir sicher</w:t>
      </w:r>
      <w:r w:rsidR="009A23DF" w:rsidRPr="00DD6F36">
        <w:rPr>
          <w:rFonts w:eastAsiaTheme="minorEastAsia"/>
          <w:sz w:val="28"/>
          <w:szCs w:val="28"/>
        </w:rPr>
        <w:t>, dass die Grenzen zwischen den Kindern geachtet und eingehalten werden</w:t>
      </w:r>
      <w:r w:rsidRPr="00DD6F36">
        <w:rPr>
          <w:rFonts w:eastAsiaTheme="minorEastAsia"/>
          <w:sz w:val="28"/>
          <w:szCs w:val="28"/>
        </w:rPr>
        <w:t>.</w:t>
      </w:r>
      <w:bookmarkEnd w:id="50"/>
    </w:p>
    <w:p w14:paraId="5AC5DC23" w14:textId="77777777" w:rsidR="00DD6F36" w:rsidRDefault="00DD6F36" w:rsidP="00DD6F36"/>
    <w:p w14:paraId="7D8352B2" w14:textId="4D8DFA3D" w:rsidR="002E63BB" w:rsidRPr="002E63BB" w:rsidRDefault="002E63BB" w:rsidP="00DD6F36">
      <w:r>
        <w:t>Ein Kinderschutzkonzept greift nur dann, wenn auch dessen Einhaltung sichergestellt wird, darum gehen wir mit den beispielhaft genannten Situationen folgendermaßen um.</w:t>
      </w:r>
    </w:p>
    <w:p w14:paraId="32086C4D" w14:textId="0153FADC" w:rsidR="009A23DF" w:rsidRDefault="009A23DF" w:rsidP="00DD6F36">
      <w:pPr>
        <w:pStyle w:val="Listenabsatz"/>
        <w:spacing w:after="0" w:line="240" w:lineRule="auto"/>
        <w:ind w:left="0"/>
        <w:rPr>
          <w:rStyle w:val="IntensiveHervorhebung"/>
        </w:rPr>
      </w:pPr>
    </w:p>
    <w:p w14:paraId="7C5A3155" w14:textId="77777777" w:rsidR="007532FB" w:rsidRPr="007532FB" w:rsidRDefault="007532FB" w:rsidP="00DD6F36">
      <w:pPr>
        <w:jc w:val="both"/>
        <w:rPr>
          <w:rFonts w:ascii="Arial" w:eastAsia="Calibri" w:hAnsi="Arial" w:cs="Arial"/>
          <w:szCs w:val="22"/>
        </w:rPr>
      </w:pPr>
      <w:r w:rsidRPr="007532FB">
        <w:rPr>
          <w:rFonts w:ascii="Arial" w:eastAsia="Calibri" w:hAnsi="Arial" w:cs="Arial"/>
          <w:szCs w:val="22"/>
        </w:rPr>
        <w:t xml:space="preserve">Der Umgang zwischen den pädagogischen Fachkräften und den Kindern ist von Respekt und Vertrauen gekennzeichnet. Alle Angebote sind so ausgerichtet, dass die Kinder möglichst viel selber machen. Das soll nicht nur ihre Kreativität fördern, sondern auch ihr Selbstbewusstsein stärken. </w:t>
      </w:r>
    </w:p>
    <w:p w14:paraId="0DCB7E4D" w14:textId="519BE1CE" w:rsidR="007532FB" w:rsidRDefault="007532FB" w:rsidP="00DD6F36">
      <w:pPr>
        <w:pStyle w:val="Listenabsatz"/>
        <w:spacing w:after="0" w:line="240" w:lineRule="auto"/>
        <w:ind w:left="0"/>
        <w:rPr>
          <w:rFonts w:ascii="Arial" w:eastAsia="Calibri" w:hAnsi="Arial" w:cs="Arial"/>
        </w:rPr>
      </w:pPr>
      <w:r w:rsidRPr="007532FB">
        <w:rPr>
          <w:rFonts w:ascii="Arial" w:eastAsia="Calibri" w:hAnsi="Arial" w:cs="Arial"/>
        </w:rPr>
        <w:t>Zudem sind wir überzeugt, dass viel reden auch viel hilft. Eine offene Kommunikation ist die Voraussetzung, über sensible Themen sprechen zu können und zu wollen. Des Weiteren haben alle pädagogischen Fachkräfte die beschriebenen „Gefahrenzonen“ im Blick und agieren dementsprechend. Auch Beobachtungsbögen bilden eine gute Grundlage, um immer wieder den Entwicklungsstand der Kinder zu überprüfen und sich intensiv mit ihren Fähigkeiten, aber auch mit Veränderungen in ihrem Verhalten, zu beschäftigen.</w:t>
      </w:r>
    </w:p>
    <w:p w14:paraId="64326CFB" w14:textId="77777777" w:rsidR="00DD6F36" w:rsidRPr="002E63BB" w:rsidRDefault="00DD6F36" w:rsidP="00DD6F36">
      <w:pPr>
        <w:pStyle w:val="Listenabsatz"/>
        <w:spacing w:after="0" w:line="240" w:lineRule="auto"/>
        <w:ind w:left="0"/>
        <w:rPr>
          <w:rStyle w:val="IntensiveHervorhebung"/>
        </w:rPr>
      </w:pPr>
    </w:p>
    <w:p w14:paraId="082FA6B5" w14:textId="77777777" w:rsidR="009A23DF" w:rsidRDefault="009A23DF" w:rsidP="00DD6F36">
      <w:pPr>
        <w:pStyle w:val="Aufzhlungszeichen"/>
        <w:ind w:left="0" w:firstLine="0"/>
      </w:pPr>
      <w:r>
        <w:t>Regeln gemeinsam erarbeiten</w:t>
      </w:r>
    </w:p>
    <w:p w14:paraId="271B3457" w14:textId="77777777" w:rsidR="009A23DF" w:rsidRDefault="009A23DF" w:rsidP="00DD6F36">
      <w:pPr>
        <w:pStyle w:val="Aufzhlungszeichen"/>
        <w:ind w:left="0" w:firstLine="0"/>
      </w:pPr>
      <w:r>
        <w:t>Nein heißt nein</w:t>
      </w:r>
    </w:p>
    <w:p w14:paraId="59B3A520" w14:textId="77777777" w:rsidR="009A23DF" w:rsidRDefault="009A23DF" w:rsidP="00DD6F36">
      <w:pPr>
        <w:pStyle w:val="Aufzhlungszeichen"/>
        <w:ind w:left="0" w:firstLine="0"/>
      </w:pPr>
      <w:r>
        <w:t>Methoden: Stopp-Spiel</w:t>
      </w:r>
    </w:p>
    <w:p w14:paraId="5BD2AD51" w14:textId="77777777" w:rsidR="009A23DF" w:rsidRDefault="009A23DF" w:rsidP="00DD6F36">
      <w:pPr>
        <w:pStyle w:val="Aufzhlungszeichen"/>
        <w:ind w:left="0" w:firstLine="0"/>
      </w:pPr>
      <w:r>
        <w:t>Gefühlsmemory</w:t>
      </w:r>
    </w:p>
    <w:p w14:paraId="3C4FDD75" w14:textId="3562684D" w:rsidR="009A23DF" w:rsidRDefault="009A23DF" w:rsidP="00DD6F36">
      <w:pPr>
        <w:pStyle w:val="Aufzhlungszeichen"/>
        <w:ind w:left="0" w:firstLine="0"/>
      </w:pPr>
      <w:r>
        <w:t>Gruppenspiele</w:t>
      </w:r>
      <w:bookmarkStart w:id="51" w:name="_GoBack"/>
      <w:bookmarkEnd w:id="51"/>
    </w:p>
    <w:p w14:paraId="1B482BBD" w14:textId="77777777" w:rsidR="00DD6F36" w:rsidRPr="00DD6F36" w:rsidRDefault="00DD6F36" w:rsidP="00DD6F36">
      <w:pPr>
        <w:pStyle w:val="Aufzhlungszeichen"/>
        <w:numPr>
          <w:ilvl w:val="0"/>
          <w:numId w:val="0"/>
        </w:numPr>
        <w:ind w:left="284" w:hanging="284"/>
        <w:rPr>
          <w:szCs w:val="22"/>
        </w:rPr>
      </w:pPr>
    </w:p>
    <w:p w14:paraId="5EEFB3F5" w14:textId="77777777" w:rsidR="009A23DF" w:rsidRPr="00DD6F36" w:rsidRDefault="00C64D56" w:rsidP="00DD6F36">
      <w:pPr>
        <w:pStyle w:val="berschrift2"/>
        <w:spacing w:before="0" w:after="0"/>
        <w:ind w:left="0" w:firstLine="0"/>
        <w:rPr>
          <w:rFonts w:eastAsiaTheme="minorEastAsia"/>
          <w:sz w:val="28"/>
          <w:szCs w:val="28"/>
        </w:rPr>
      </w:pPr>
      <w:bookmarkStart w:id="52" w:name="_Toc128925920"/>
      <w:r w:rsidRPr="00DD6F36">
        <w:rPr>
          <w:rFonts w:eastAsiaTheme="minorEastAsia"/>
          <w:sz w:val="28"/>
          <w:szCs w:val="28"/>
        </w:rPr>
        <w:t>Gewährleistung der Einhaltung der V</w:t>
      </w:r>
      <w:r w:rsidR="00AA093D" w:rsidRPr="00DD6F36">
        <w:rPr>
          <w:rFonts w:eastAsiaTheme="minorEastAsia"/>
          <w:sz w:val="28"/>
          <w:szCs w:val="28"/>
        </w:rPr>
        <w:t>erhaltensregeln z</w:t>
      </w:r>
      <w:r w:rsidR="009A23DF" w:rsidRPr="00DD6F36">
        <w:rPr>
          <w:rFonts w:eastAsiaTheme="minorEastAsia"/>
          <w:sz w:val="28"/>
          <w:szCs w:val="28"/>
        </w:rPr>
        <w:t xml:space="preserve">wischen den </w:t>
      </w:r>
      <w:r w:rsidR="00AA093D" w:rsidRPr="00DD6F36">
        <w:rPr>
          <w:rFonts w:eastAsiaTheme="minorEastAsia"/>
          <w:sz w:val="28"/>
          <w:szCs w:val="28"/>
        </w:rPr>
        <w:t xml:space="preserve">externen </w:t>
      </w:r>
      <w:r w:rsidR="009A23DF" w:rsidRPr="00DD6F36">
        <w:rPr>
          <w:rFonts w:eastAsiaTheme="minorEastAsia"/>
          <w:sz w:val="28"/>
          <w:szCs w:val="28"/>
        </w:rPr>
        <w:t>Erwachsenen, Eltern und Kind</w:t>
      </w:r>
      <w:r w:rsidR="00AA093D" w:rsidRPr="00DD6F36">
        <w:rPr>
          <w:rFonts w:eastAsiaTheme="minorEastAsia"/>
          <w:sz w:val="28"/>
          <w:szCs w:val="28"/>
        </w:rPr>
        <w:t>ern</w:t>
      </w:r>
      <w:bookmarkEnd w:id="52"/>
    </w:p>
    <w:p w14:paraId="71F1E4E1" w14:textId="77777777" w:rsidR="00DD6F36" w:rsidRDefault="00DD6F36" w:rsidP="00DD6F36"/>
    <w:p w14:paraId="69CB9E64" w14:textId="2AF0C63D" w:rsidR="00C64D56" w:rsidRDefault="002E63BB" w:rsidP="00DD6F36">
      <w:r>
        <w:t xml:space="preserve">Sicherlich ist nicht allen Familien </w:t>
      </w:r>
      <w:r w:rsidR="001A0794">
        <w:t>diese</w:t>
      </w:r>
      <w:r w:rsidR="005D2B01">
        <w:t>s</w:t>
      </w:r>
      <w:r>
        <w:t xml:space="preserve"> Schutzkonzept in all seinen Einzelheiten bekannt. Deshalb unterstützen wir</w:t>
      </w:r>
      <w:r w:rsidR="009A23DF" w:rsidRPr="002E63BB">
        <w:t xml:space="preserve"> Eltern</w:t>
      </w:r>
      <w:r>
        <w:t xml:space="preserve"> und Externe</w:t>
      </w:r>
      <w:r w:rsidR="009A23DF" w:rsidRPr="002E63BB">
        <w:t xml:space="preserve"> </w:t>
      </w:r>
      <w:r w:rsidR="00C64D56">
        <w:t xml:space="preserve">gerne </w:t>
      </w:r>
      <w:r>
        <w:t>bei der Einhaltung der Regeln</w:t>
      </w:r>
      <w:r w:rsidR="009A23DF" w:rsidRPr="002E63BB">
        <w:t xml:space="preserve">. </w:t>
      </w:r>
      <w:r w:rsidR="001A0794">
        <w:t>Wir sprechen Personen unmittelbar auf eine Regelverletzung oder ein unangemessenes Verhalten a</w:t>
      </w:r>
      <w:r w:rsidR="00F25985">
        <w:t xml:space="preserve">n. Auch bieten wir </w:t>
      </w:r>
      <w:r w:rsidR="001A0794">
        <w:t>Elterngespräche oder Elternabende bzw. Elterncafés an, an denen wir Kinderschutzbezogene Themen, wie zum Beispiel unseren sexuellen Bildungsansatz ausführlich besprechen.</w:t>
      </w:r>
    </w:p>
    <w:p w14:paraId="4C34461D" w14:textId="77777777" w:rsidR="00E34FF2" w:rsidRPr="00E34FF2" w:rsidRDefault="00E34FF2" w:rsidP="00DD6F36">
      <w:pPr>
        <w:jc w:val="both"/>
        <w:rPr>
          <w:rFonts w:ascii="Arial" w:eastAsia="Times New Roman" w:hAnsi="Arial" w:cs="Arial"/>
          <w:kern w:val="24"/>
          <w:szCs w:val="22"/>
        </w:rPr>
      </w:pPr>
      <w:r w:rsidRPr="00E34FF2">
        <w:rPr>
          <w:rFonts w:ascii="Arial" w:eastAsia="Calibri" w:hAnsi="Arial" w:cs="Arial"/>
          <w:szCs w:val="22"/>
        </w:rPr>
        <w:t xml:space="preserve">Für uns sind Eltern die Experten für Ihre Kinder. In unserem gemeinsamen Erziehungsauftrag gehen wir mit ihnen eine partnerschaftliche Verbindung ein, in der beide Seiten voneinander profitieren – die Mitarbeitenden von dem Wissen der Eltern über ihr Kind und die Eltern vom Fachwissen der pädagogischen Fachkräfte. Dieser Austausch ist für uns ein Grundbaustein unserer täglichen Arbeit, spielt in der Umsetzung des Schutzkonzepts aber eine ganz besondere Rolle. Wir bieten regelmäßig Infoabende zu diesem Thema an. Auch in unseren Hausregeln wird das Thema „Grenzen“ immer wieder aktuell. In Tür- und Angelgesprächen tauschen wir uns mit den Eltern täglich aus und thematisieren an dieser Stelle auch immer wieder aktuelle Verläufe oder Vorfälle. Die Kolleg(inn)en besuchen regelmäßig Fortbildungen und arbeiten beständig an diesem Thema – ob in Teamsitzungen, auf Klausuren oder Fachtagen. </w:t>
      </w:r>
    </w:p>
    <w:p w14:paraId="58F6271C" w14:textId="4025DD2B" w:rsidR="00E34FF2" w:rsidRDefault="00E34FF2" w:rsidP="002E63BB">
      <w:pPr>
        <w:rPr>
          <w:rStyle w:val="IntensiveHervorhebung"/>
          <w:i w:val="0"/>
          <w:iCs w:val="0"/>
          <w:color w:val="auto"/>
        </w:rPr>
      </w:pPr>
    </w:p>
    <w:p w14:paraId="07A286E7" w14:textId="77777777" w:rsidR="00DD6F36" w:rsidRPr="00E34FF2" w:rsidRDefault="00DD6F36" w:rsidP="002E63BB">
      <w:pPr>
        <w:rPr>
          <w:rStyle w:val="IntensiveHervorhebung"/>
          <w:i w:val="0"/>
          <w:iCs w:val="0"/>
          <w:color w:val="auto"/>
        </w:rPr>
      </w:pPr>
    </w:p>
    <w:p w14:paraId="43885BA3" w14:textId="77777777" w:rsidR="009A23DF" w:rsidRDefault="009A23DF" w:rsidP="008F7B42">
      <w:pPr>
        <w:pStyle w:val="Aufzhlungszeichen"/>
      </w:pPr>
      <w:r>
        <w:lastRenderedPageBreak/>
        <w:t>Aufmerksam sein</w:t>
      </w:r>
    </w:p>
    <w:p w14:paraId="613058F9" w14:textId="77777777" w:rsidR="002E63BB" w:rsidRDefault="009A23DF" w:rsidP="008F7B42">
      <w:pPr>
        <w:pStyle w:val="Aufzhlungszeichen"/>
      </w:pPr>
      <w:r>
        <w:t>Fehlverhalten aufgreifen</w:t>
      </w:r>
      <w:r w:rsidR="002E63BB">
        <w:t xml:space="preserve"> und unterbrechen</w:t>
      </w:r>
    </w:p>
    <w:p w14:paraId="16D243B8" w14:textId="77777777" w:rsidR="009A23DF" w:rsidRDefault="009A23DF" w:rsidP="00DD6F36">
      <w:pPr>
        <w:pStyle w:val="Aufzhlungszeichen"/>
        <w:ind w:left="0" w:firstLine="0"/>
      </w:pPr>
      <w:r>
        <w:t>Offenheit und Toleranz</w:t>
      </w:r>
    </w:p>
    <w:p w14:paraId="1B7C959B" w14:textId="4DD2A116" w:rsidR="009A23DF" w:rsidRDefault="009A23DF" w:rsidP="00DD6F36">
      <w:pPr>
        <w:pStyle w:val="Aufzhlungszeichen"/>
        <w:ind w:left="0" w:firstLine="0"/>
      </w:pPr>
      <w:r>
        <w:t>Kritikfähigkeit (Aktiv und passiv)</w:t>
      </w:r>
    </w:p>
    <w:p w14:paraId="247A9858" w14:textId="7158F01A" w:rsidR="00DD6F36" w:rsidRDefault="00DD6F36" w:rsidP="00000856">
      <w:pPr>
        <w:pStyle w:val="Aufzhlungszeichen"/>
        <w:numPr>
          <w:ilvl w:val="0"/>
          <w:numId w:val="0"/>
        </w:numPr>
        <w:ind w:left="284" w:hanging="284"/>
      </w:pPr>
    </w:p>
    <w:p w14:paraId="7BFFF9FF" w14:textId="77777777" w:rsidR="00000856" w:rsidRDefault="00000856" w:rsidP="00000856">
      <w:pPr>
        <w:pStyle w:val="Aufzhlungszeichen"/>
        <w:numPr>
          <w:ilvl w:val="0"/>
          <w:numId w:val="0"/>
        </w:numPr>
        <w:ind w:left="284" w:hanging="284"/>
      </w:pPr>
    </w:p>
    <w:p w14:paraId="158411C9" w14:textId="77777777" w:rsidR="008C6628" w:rsidRPr="00DD6F36" w:rsidRDefault="008C6628" w:rsidP="00DD6F36">
      <w:pPr>
        <w:pStyle w:val="berschrift2"/>
        <w:spacing w:before="0" w:after="0"/>
        <w:ind w:left="0" w:firstLine="0"/>
        <w:rPr>
          <w:sz w:val="28"/>
          <w:szCs w:val="28"/>
        </w:rPr>
      </w:pPr>
      <w:bookmarkStart w:id="53" w:name="_Toc128925921"/>
      <w:r w:rsidRPr="00DD6F36">
        <w:rPr>
          <w:sz w:val="28"/>
          <w:szCs w:val="28"/>
        </w:rPr>
        <w:t>Überarbeitung</w:t>
      </w:r>
      <w:bookmarkEnd w:id="53"/>
    </w:p>
    <w:p w14:paraId="16FCE730" w14:textId="77777777" w:rsidR="00DD6F36" w:rsidRDefault="00DD6F36" w:rsidP="00DD6F36"/>
    <w:p w14:paraId="06AB0186" w14:textId="23900A9F" w:rsidR="008C6628" w:rsidRDefault="008C6628" w:rsidP="00DD6F36">
      <w:r>
        <w:t>Dieses Konzept wird regelmäßig überarbeitet, auf seine Wirksamkeit geprüft sowohl auf fachlicher als auch auf der umsetzungsbezogenen Ebene angepasst. Das bedeutet, dass die Diakonie Jugendhilfe Oberbayern die Erarbeitungsvorlage regelmäßig überarbeitet. Auch das Team prüft regelmäßig ob verabredete Maßnahmen funktionieren und steuert gegebenenfalls nach.</w:t>
      </w:r>
    </w:p>
    <w:p w14:paraId="67F42856" w14:textId="77777777" w:rsidR="00DD6F36" w:rsidRPr="008C6628" w:rsidRDefault="00DD6F36" w:rsidP="00DD6F36"/>
    <w:p w14:paraId="0CE615A4" w14:textId="02F5B680" w:rsidR="009A23DF" w:rsidRPr="00DD6F36" w:rsidRDefault="006C4558" w:rsidP="00DD6F36">
      <w:pPr>
        <w:pStyle w:val="berschrift1"/>
        <w:spacing w:before="0" w:after="0"/>
        <w:ind w:left="0" w:firstLine="0"/>
      </w:pPr>
      <w:bookmarkStart w:id="54" w:name="_Toc128925922"/>
      <w:r w:rsidRPr="00DD6F36">
        <w:t>Fazit</w:t>
      </w:r>
      <w:bookmarkEnd w:id="54"/>
    </w:p>
    <w:p w14:paraId="27671076" w14:textId="77777777" w:rsidR="00A26AA9" w:rsidRPr="00A26AA9" w:rsidRDefault="00A26AA9" w:rsidP="00DD6F36">
      <w:pPr>
        <w:pStyle w:val="Textkrper"/>
        <w:spacing w:after="0"/>
      </w:pPr>
    </w:p>
    <w:p w14:paraId="36F0243A" w14:textId="77777777" w:rsidR="00A26AA9" w:rsidRDefault="009A23DF" w:rsidP="00DD6F36">
      <w:r w:rsidRPr="006C4558">
        <w:t xml:space="preserve">Wir legen mit diesem Schutzkonzept </w:t>
      </w:r>
      <w:r w:rsidR="002F77FD">
        <w:t>die</w:t>
      </w:r>
      <w:r w:rsidRPr="006C4558">
        <w:t xml:space="preserve"> Grundlage um unsere Einrichtung zu einem sicheren Ort für Kinder zu machen. </w:t>
      </w:r>
      <w:r w:rsidR="001A0794">
        <w:t xml:space="preserve">Leider kann niemand einen </w:t>
      </w:r>
      <w:r w:rsidR="002F77FD">
        <w:t>hundertprozentigen</w:t>
      </w:r>
      <w:r w:rsidR="001A0794">
        <w:t xml:space="preserve"> Schutz gewährleisten. Jedoch möchten wir mit allen Maßnahmen, die in diesem Konzept beschr</w:t>
      </w:r>
      <w:r w:rsidR="00C26ED6">
        <w:t>ie</w:t>
      </w:r>
      <w:r w:rsidR="001A0794">
        <w:t>ben sind</w:t>
      </w:r>
      <w:r w:rsidR="00C26ED6">
        <w:t xml:space="preserve"> sowie </w:t>
      </w:r>
      <w:r w:rsidR="001A0794">
        <w:t>der regelmäßigen Auseinandersetzung und Weiterentwicklung dem umfassenden Schutz der Kinder soweit wi</w:t>
      </w:r>
      <w:r w:rsidR="002F77FD">
        <w:t xml:space="preserve">e </w:t>
      </w:r>
      <w:r w:rsidR="001A0794">
        <w:t xml:space="preserve">möglich </w:t>
      </w:r>
      <w:r w:rsidR="002F77FD">
        <w:t>sicherstellen</w:t>
      </w:r>
      <w:r w:rsidR="001A0794">
        <w:t>.</w:t>
      </w:r>
    </w:p>
    <w:p w14:paraId="029FE653" w14:textId="77777777" w:rsidR="00A26AA9" w:rsidRDefault="00A26AA9" w:rsidP="00DD6F36"/>
    <w:p w14:paraId="051C6735" w14:textId="77777777" w:rsidR="00A26AA9" w:rsidRPr="00A26AA9" w:rsidRDefault="00A26AA9" w:rsidP="00DD6F36">
      <w:pPr>
        <w:jc w:val="both"/>
        <w:rPr>
          <w:rFonts w:ascii="Arial" w:eastAsia="Calibri" w:hAnsi="Arial" w:cs="Arial"/>
          <w:szCs w:val="22"/>
        </w:rPr>
      </w:pPr>
      <w:r w:rsidRPr="00A26AA9">
        <w:rPr>
          <w:rFonts w:ascii="Arial" w:eastAsia="Calibri" w:hAnsi="Arial" w:cs="Arial"/>
          <w:szCs w:val="22"/>
        </w:rPr>
        <w:t>Die Gestaltung von Kinderschutz sowie die inklusive Prävention vor sexuellem Missbrauch ist ein Weg, den wir nur gemeinsam schaffen. Wege müssen oftmals erst angelegt werden, sie müssen gegangen werden, sie müssen manchmal verändert werden. Manchmal muss man einen Umweg gehen, manchmal landet man in einer Sackgasse die uns zwingt, umzudrehen. Manche Wege sind steinig andere schön. Manchmal trifft man auf unangenehme Menschen, an denen man vorbeigehen oder sich mit ihnen auseinandersetzen muss um weiterzukommen. Manchmal trifft man auf Wegen tolle Menschen, die einen voranbringen oder über Hürden hinweghelfen.</w:t>
      </w:r>
    </w:p>
    <w:p w14:paraId="5433434E" w14:textId="291AD261" w:rsidR="00A26AA9" w:rsidRPr="00DD6F36" w:rsidRDefault="00A26AA9" w:rsidP="00DD6F36">
      <w:pPr>
        <w:jc w:val="both"/>
        <w:rPr>
          <w:rFonts w:ascii="Arial" w:eastAsia="Calibri" w:hAnsi="Arial" w:cs="Arial"/>
          <w:szCs w:val="22"/>
        </w:rPr>
      </w:pPr>
      <w:r w:rsidRPr="00A26AA9">
        <w:rPr>
          <w:rFonts w:ascii="Arial" w:eastAsia="Calibri" w:hAnsi="Arial" w:cs="Arial"/>
          <w:szCs w:val="22"/>
        </w:rPr>
        <w:t>Wer anderen Menschen in alltäglichen Situationen respektvoll, wertschätzend und achtsam begegnet, der handelt präventiv – vielleicht sogar, ohne sich dessen in jeder einz</w:t>
      </w:r>
      <w:r w:rsidR="00DD6F36">
        <w:rPr>
          <w:rFonts w:ascii="Arial" w:eastAsia="Calibri" w:hAnsi="Arial" w:cs="Arial"/>
          <w:szCs w:val="22"/>
        </w:rPr>
        <w:t>elnen Situation bewusst zu sein</w:t>
      </w:r>
    </w:p>
    <w:p w14:paraId="71D8E68D" w14:textId="0505933B" w:rsidR="009A23DF" w:rsidRPr="00DE195F" w:rsidRDefault="00DD6F36" w:rsidP="00E07559">
      <w:r w:rsidRPr="00A26AA9">
        <w:rPr>
          <w:rFonts w:ascii="Calibri" w:eastAsia="Calibri" w:hAnsi="Calibri" w:cs="Times New Roman"/>
          <w:noProof/>
          <w:szCs w:val="22"/>
          <w:lang w:eastAsia="de-DE"/>
        </w:rPr>
        <w:drawing>
          <wp:anchor distT="0" distB="0" distL="114300" distR="114300" simplePos="0" relativeHeight="251667456" behindDoc="0" locked="0" layoutInCell="1" allowOverlap="1" wp14:anchorId="14A7F170" wp14:editId="6F03DF43">
            <wp:simplePos x="0" y="0"/>
            <wp:positionH relativeFrom="margin">
              <wp:align>center</wp:align>
            </wp:positionH>
            <wp:positionV relativeFrom="paragraph">
              <wp:posOffset>9525</wp:posOffset>
            </wp:positionV>
            <wp:extent cx="2732686" cy="3467100"/>
            <wp:effectExtent l="0" t="0" r="0" b="0"/>
            <wp:wrapNone/>
            <wp:docPr id="9" name="Bild 1" descr="Was Kinder brauchen | Sprüche kinder, Elternbriefe, Kindergartenbeg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 Kinder brauchen | Sprüche kinder, Elternbriefe, Kindergartenbegin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2686"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3DF" w:rsidRPr="00DE195F">
        <w:br w:type="page"/>
      </w:r>
    </w:p>
    <w:p w14:paraId="2911B559" w14:textId="77777777" w:rsidR="009A23DF" w:rsidRDefault="009A23DF" w:rsidP="00CA4260">
      <w:pPr>
        <w:pStyle w:val="berschrift1"/>
        <w:numPr>
          <w:ilvl w:val="0"/>
          <w:numId w:val="0"/>
        </w:numPr>
        <w:ind w:left="432" w:hanging="432"/>
        <w:rPr>
          <w:rFonts w:eastAsiaTheme="minorEastAsia"/>
        </w:rPr>
      </w:pPr>
      <w:bookmarkStart w:id="55" w:name="_Toc128925923"/>
      <w:r w:rsidRPr="006B5B5A">
        <w:rPr>
          <w:rFonts w:eastAsiaTheme="minorEastAsia"/>
        </w:rPr>
        <w:lastRenderedPageBreak/>
        <w:t>Literaturverzeichnis:</w:t>
      </w:r>
      <w:bookmarkEnd w:id="55"/>
      <w:r w:rsidRPr="006B5B5A">
        <w:rPr>
          <w:rFonts w:eastAsiaTheme="minorEastAsia"/>
        </w:rPr>
        <w:t xml:space="preserve"> </w:t>
      </w:r>
    </w:p>
    <w:p w14:paraId="2766D034" w14:textId="77777777" w:rsidR="00000846" w:rsidRPr="00322BEE" w:rsidRDefault="009A23DF" w:rsidP="004E6B58">
      <w:pPr>
        <w:pStyle w:val="QuellenLiteraturverzeichnis"/>
        <w:spacing w:after="60"/>
      </w:pPr>
      <w:r w:rsidRPr="00322BEE">
        <w:t>Amann, G. und Wipplinger R. (Hrsg) (2005): Sexueller Missbrauch: Ein Überblick zu Forschung, Beratung und Therapie. Ein Handbuch. DGVT. Tübingen.</w:t>
      </w:r>
    </w:p>
    <w:p w14:paraId="2E4E2F90" w14:textId="77777777" w:rsidR="009A23DF" w:rsidRPr="00322BEE" w:rsidRDefault="009A23DF" w:rsidP="004E6B58">
      <w:pPr>
        <w:pStyle w:val="QuellenLiteraturverzeichnis"/>
        <w:spacing w:after="60"/>
      </w:pPr>
      <w:r w:rsidRPr="00322BEE">
        <w:t>Bange, D. und G. Deegener (1996): Sexueller Mißbrauch an Kindern. Ausmaß, Hintergründe, Folgen. Psychologie Verlags Union, Weinheim.</w:t>
      </w:r>
    </w:p>
    <w:p w14:paraId="08836488" w14:textId="77777777" w:rsidR="00C31EDE" w:rsidRPr="00322BEE" w:rsidRDefault="00C31EDE" w:rsidP="004E6B58">
      <w:pPr>
        <w:pStyle w:val="QuellenLiteraturverzeichnis"/>
        <w:spacing w:after="60"/>
      </w:pPr>
      <w:r w:rsidRPr="00322BEE">
        <w:t>Bayerisches Staatsministerium für Arbeit und Sozialordnung, Familie und Frauen; Staatsinstitut für Frühpädagogik München (2016): Der Bayerische Bildungs- und Erziehungsplan für Kinder in Tageseinrichtungen bis zur Einschulung. München. 7. Auflage.</w:t>
      </w:r>
    </w:p>
    <w:p w14:paraId="33B4783E" w14:textId="47BA482D" w:rsidR="00185704" w:rsidRPr="00322BEE" w:rsidRDefault="00185704" w:rsidP="004E6B58">
      <w:pPr>
        <w:pStyle w:val="QuellenLiteraturverzeichnis"/>
        <w:spacing w:after="60"/>
      </w:pPr>
      <w:r w:rsidRPr="00322BEE">
        <w:t>Bayerisches Staatsministerium für Familie, Arbeit und Soziales (2021): Leitfaden</w:t>
      </w:r>
      <w:r w:rsidR="00A57BDA">
        <w:t xml:space="preserve"> zur Siche</w:t>
      </w:r>
      <w:r w:rsidRPr="00322BEE">
        <w:t>rung des Schutzauftrags in Kindertageseinrichtungen. Online verfügbar unter:  https://www.stmas.bayern.de/imperia/md/content/stmas/stmas_inet/kinderbetreuung/stmas_leitfaden-schutzauftrag-kitas_a4_bf_kws.pdf. Letzter Zugriff: 17.11.2022</w:t>
      </w:r>
    </w:p>
    <w:p w14:paraId="2D75BD43" w14:textId="77777777" w:rsidR="009A23DF" w:rsidRPr="00322BEE" w:rsidRDefault="009A23DF" w:rsidP="004E6B58">
      <w:pPr>
        <w:pStyle w:val="QuellenLiteraturverzeichnis"/>
        <w:spacing w:after="60"/>
      </w:pPr>
      <w:r w:rsidRPr="00322BEE">
        <w:t xml:space="preserve">Bundesministerium für Familie, Senioren, Frauen und Jugend (2012): Das Bundeskinderschutzgesetz in Kürze. Berlin. </w:t>
      </w:r>
      <w:r w:rsidR="00F2659B" w:rsidRPr="00322BEE">
        <w:t xml:space="preserve"> </w:t>
      </w:r>
    </w:p>
    <w:p w14:paraId="18EA8BE8" w14:textId="36658A51" w:rsidR="009A23DF" w:rsidRDefault="009A23DF" w:rsidP="004E6B58">
      <w:pPr>
        <w:pStyle w:val="QuellenLiteraturverzeichnis"/>
        <w:spacing w:after="60"/>
      </w:pPr>
      <w:r w:rsidRPr="00322BEE">
        <w:t xml:space="preserve">Diakonie Deutschland (2014): Grenzen achten – sicheren Ort geben. Prävention und Intervention. Arbeitshilfe für Kirche und Diakonie bei sexualisierter Gewalt. Berlin. </w:t>
      </w:r>
    </w:p>
    <w:p w14:paraId="707821CF" w14:textId="5636C379" w:rsidR="001C160D" w:rsidRPr="00322BEE" w:rsidRDefault="001C160D" w:rsidP="004E6B58">
      <w:pPr>
        <w:pStyle w:val="QuellenLiteraturverzeichnis"/>
        <w:spacing w:after="60"/>
      </w:pPr>
      <w:r>
        <w:t>Diakonie Jugendhilfe Oberbayern (2021):</w:t>
      </w:r>
      <w:r w:rsidRPr="001875C2">
        <w:t xml:space="preserve"> </w:t>
      </w:r>
      <w:r w:rsidRPr="00D21801">
        <w:t>Arbeitshilfe zum Schutz von Kindern in Kindertageseinrichtungen</w:t>
      </w:r>
      <w:r>
        <w:t>. Umgang mit grenzverletzendem und grenzüberschreitendem Verhalten von Mitarbeitenden in der Kita. München. Online verfügbar unter:</w:t>
      </w:r>
      <w:r w:rsidRPr="001C160D">
        <w:t xml:space="preserve"> https://dw.infosozial.de/infosozial/loadfile?fileid=408964</w:t>
      </w:r>
      <w:r>
        <w:t>. Letzter Zugriff am 02.12.2022</w:t>
      </w:r>
    </w:p>
    <w:p w14:paraId="79061194" w14:textId="77777777" w:rsidR="009A23DF" w:rsidRPr="00322BEE" w:rsidRDefault="009A23DF" w:rsidP="004E6B58">
      <w:pPr>
        <w:pStyle w:val="QuellenLiteraturverzeichnis"/>
        <w:spacing w:after="60"/>
      </w:pPr>
      <w:r w:rsidRPr="00322BEE">
        <w:t xml:space="preserve">Erzbischöfliches Ordinariat Berlin (2015): Arbeitshilfe Institutionelles Schutzkonzept zur Prävention von sexualisierter Gewalt in der Arbeit mit Kindern und Jugendlichen. Berlin. </w:t>
      </w:r>
    </w:p>
    <w:p w14:paraId="78DD53D9" w14:textId="77777777" w:rsidR="005D2B01" w:rsidRPr="00322BEE" w:rsidRDefault="005D2B01" w:rsidP="004E6B58">
      <w:pPr>
        <w:pStyle w:val="QuellenLiteraturverzeichnis"/>
        <w:spacing w:after="60"/>
      </w:pPr>
      <w:r w:rsidRPr="00322BEE">
        <w:t>Evangelisch-Lutherische Kirche in Bayern (2021): Rahmenschutzkonzept für die Evangelisch - Lutherische Kirche in Bayern und für das Diakonische Werk Bayern zur Prävention von und zum Umgang</w:t>
      </w:r>
      <w:r w:rsidR="00322BEE" w:rsidRPr="00322BEE">
        <w:t xml:space="preserve"> </w:t>
      </w:r>
      <w:r w:rsidRPr="00322BEE">
        <w:t>mit sexualisierter Gewalt. München.</w:t>
      </w:r>
    </w:p>
    <w:p w14:paraId="5DE69A0D" w14:textId="77777777" w:rsidR="004E31BB" w:rsidRPr="00322BEE" w:rsidRDefault="004E31BB" w:rsidP="004E6B58">
      <w:pPr>
        <w:pStyle w:val="QuellenLiteraturverzeichnis"/>
        <w:spacing w:after="60"/>
      </w:pPr>
      <w:r w:rsidRPr="00322BEE">
        <w:t xml:space="preserve">Evangelisch-Lutherische Kirche in Bayern (2022): Fachstelle für den Umgang mit sexualisierter Gewalt. München. Online verfügbar unter: </w:t>
      </w:r>
      <w:hyperlink r:id="rId24" w:history="1">
        <w:r w:rsidRPr="00322BEE">
          <w:rPr>
            <w:rStyle w:val="Hyperlink"/>
            <w:color w:val="auto"/>
            <w:u w:val="none"/>
          </w:rPr>
          <w:t>https://aktiv-gegen-missbrauch-elkb.de/?smd_process_download=1&amp;download_id=2594</w:t>
        </w:r>
      </w:hyperlink>
      <w:r w:rsidRPr="00322BEE">
        <w:t>. Letzter Zugriff am 22.11.2022</w:t>
      </w:r>
    </w:p>
    <w:p w14:paraId="72B0C60D" w14:textId="77777777" w:rsidR="005D2B01" w:rsidRPr="00322BEE" w:rsidRDefault="005D2B01" w:rsidP="004E6B58">
      <w:pPr>
        <w:pStyle w:val="QuellenLiteraturverzeichnis"/>
        <w:spacing w:after="60"/>
      </w:pPr>
      <w:r w:rsidRPr="00322BEE">
        <w:t>Evangelischer Kitaverband (2022): Kita als sicherer Ort</w:t>
      </w:r>
      <w:r w:rsidR="0005195B" w:rsidRPr="00322BEE">
        <w:t xml:space="preserve">. </w:t>
      </w:r>
      <w:r w:rsidRPr="00322BEE">
        <w:t>Bereichsbezogenes Schutzkonzept für evangelische Kitas</w:t>
      </w:r>
      <w:r w:rsidR="0005195B" w:rsidRPr="00322BEE">
        <w:t xml:space="preserve">. Nürnberg. Online verfügbar unter: </w:t>
      </w:r>
      <w:hyperlink r:id="rId25" w:history="1">
        <w:r w:rsidR="0005195B" w:rsidRPr="00322BEE">
          <w:rPr>
            <w:rStyle w:val="Hyperlink"/>
            <w:color w:val="auto"/>
            <w:u w:val="none"/>
          </w:rPr>
          <w:t>https://www.evkita-bayern.de/fileadmin/user_upload/materialien_a_bis_z/kinderschutz/HANDOUT_Bereichsbezogenes_Schutzkonzept_-_Stand_11.04.2022.pdf</w:t>
        </w:r>
      </w:hyperlink>
      <w:r w:rsidR="0005195B" w:rsidRPr="00322BEE">
        <w:t>. Letzter Zugriff am 22.11.2022</w:t>
      </w:r>
    </w:p>
    <w:p w14:paraId="02AADF0E" w14:textId="77777777" w:rsidR="006A5C81" w:rsidRPr="00322BEE" w:rsidRDefault="006A5C81" w:rsidP="004E6B58">
      <w:pPr>
        <w:pStyle w:val="QuellenLiteraturverzeichnis"/>
        <w:spacing w:after="60"/>
      </w:pPr>
      <w:r w:rsidRPr="00322BEE">
        <w:t xml:space="preserve">IMMA (2022): Leitlinien 3.Schutzkonzept von IMMA e.V. München. Online verfügbar unter: </w:t>
      </w:r>
      <w:hyperlink r:id="rId26" w:history="1">
        <w:r w:rsidRPr="00322BEE">
          <w:rPr>
            <w:rStyle w:val="Hyperlink"/>
            <w:color w:val="auto"/>
            <w:u w:val="none"/>
          </w:rPr>
          <w:t>https://imma.de/%C3%BCber-uns/leitlinien/schutzkonzept-von-imma-ev/</w:t>
        </w:r>
      </w:hyperlink>
      <w:r w:rsidRPr="00322BEE">
        <w:t xml:space="preserve"> letzter Zugriff am 14.11.2022.</w:t>
      </w:r>
    </w:p>
    <w:p w14:paraId="703BD926" w14:textId="77777777" w:rsidR="008541BE" w:rsidRPr="00322BEE" w:rsidRDefault="008541BE" w:rsidP="004E6B58">
      <w:pPr>
        <w:pStyle w:val="QuellenLiteraturverzeichnis"/>
        <w:spacing w:after="60"/>
      </w:pPr>
      <w:r w:rsidRPr="00322BEE">
        <w:t>Landeskriminalamt Wien (2007): Gewaltbarometer. Unterrichtsmateri</w:t>
      </w:r>
      <w:r w:rsidR="00322BEE">
        <w:t>a</w:t>
      </w:r>
      <w:r w:rsidRPr="00322BEE">
        <w:t xml:space="preserve">lien: Spiele und Übungen. Wien. Online Verfügbar unter: </w:t>
      </w:r>
      <w:hyperlink r:id="rId27" w:history="1">
        <w:r w:rsidRPr="00322BEE">
          <w:rPr>
            <w:rStyle w:val="Hyperlink"/>
            <w:color w:val="auto"/>
            <w:u w:val="none"/>
          </w:rPr>
          <w:t>https://www.google.com/url?sa=t&amp;rct=j&amp;q=&amp;esrc=s&amp;source=web&amp;cd=&amp;cad=rja&amp;uact=8&amp;ved=2ahUKEwj3jb2Stq37AhWQSPEDHeTBD5gQFnoECBcQAQ&amp;url=https%3A%2F%2Fwww.edugroup.at%2Ffileadmin%2FDAM%2FBildung%2FMedienratgeber%2FGewalt-Schule-Medien%2FInfo-Gewaltbarometer.pdf&amp;usg=AOvVaw0GGsFg4_HyWcywLRyXYMrS</w:t>
        </w:r>
      </w:hyperlink>
      <w:r w:rsidRPr="00322BEE">
        <w:t xml:space="preserve"> letzter Zugriff am 14.11.2022 um 13:06 Uhr</w:t>
      </w:r>
    </w:p>
    <w:p w14:paraId="4306886F" w14:textId="77777777" w:rsidR="009A23DF" w:rsidRPr="00322BEE" w:rsidRDefault="009A23DF" w:rsidP="004E6B58">
      <w:pPr>
        <w:pStyle w:val="QuellenLiteraturverzeichnis"/>
        <w:spacing w:after="60"/>
      </w:pPr>
      <w:r w:rsidRPr="00322BEE">
        <w:t>Landeshauptstadt München (2017): Handbuch Umgang mit sexueller Gewalt in Kindertageseinrichtungen, München</w:t>
      </w:r>
    </w:p>
    <w:p w14:paraId="6CACDE04" w14:textId="77777777" w:rsidR="009A23DF" w:rsidRPr="00322BEE" w:rsidRDefault="009A23DF" w:rsidP="004E6B58">
      <w:pPr>
        <w:pStyle w:val="QuellenLiteraturverzeichnis"/>
        <w:spacing w:after="60"/>
      </w:pPr>
      <w:r w:rsidRPr="00322BEE">
        <w:t>Maywald, J.</w:t>
      </w:r>
      <w:r w:rsidR="00F2659B" w:rsidRPr="00322BEE">
        <w:t xml:space="preserve"> (2018</w:t>
      </w:r>
      <w:r w:rsidRPr="00322BEE">
        <w:t>): Sexualpädagogik in der Kita</w:t>
      </w:r>
      <w:r w:rsidR="00F2659B" w:rsidRPr="00322BEE">
        <w:t>.</w:t>
      </w:r>
      <w:r w:rsidRPr="00322BEE">
        <w:t xml:space="preserve"> Herder. Freiburg.</w:t>
      </w:r>
      <w:r w:rsidR="00F2659B" w:rsidRPr="00322BEE">
        <w:t xml:space="preserve"> 3. Auflage.</w:t>
      </w:r>
    </w:p>
    <w:p w14:paraId="3ECE3B89" w14:textId="77777777" w:rsidR="0019612F" w:rsidRPr="00322BEE" w:rsidRDefault="009A23DF" w:rsidP="004E6B58">
      <w:pPr>
        <w:pStyle w:val="QuellenLiteraturverzeichnis"/>
        <w:spacing w:after="60"/>
      </w:pPr>
      <w:r w:rsidRPr="00322BEE">
        <w:t>Unabhängiger Beauftragter für Fragen des sexuellen Kindesmissbrauchs (2013): Handbuch Schutzkonzepte sexueller Missbrauch. Befragungen zum Umsetzungsstand der Empfehlungen des Runden Tisches „Sexueller Kindesmissbrauch“. Berlin.</w:t>
      </w:r>
    </w:p>
    <w:p w14:paraId="08CEC8D2" w14:textId="3F65E81F" w:rsidR="004619D5" w:rsidRDefault="00A450AF" w:rsidP="004E6B58">
      <w:pPr>
        <w:pStyle w:val="QuellenLiteraturverzeichnis"/>
        <w:spacing w:after="60"/>
      </w:pPr>
      <w:r w:rsidRPr="00322BEE">
        <w:t xml:space="preserve">Unabhängigen Kommission zur Aufarbeitung sexuellen Kindesmissbrauchs (2022): Definition sexueller Kindesmissbrauch. Was ist Sexueller Missbrauch? Online verfügbar unter </w:t>
      </w:r>
      <w:hyperlink r:id="rId28" w:history="1">
        <w:r w:rsidRPr="00322BEE">
          <w:rPr>
            <w:rStyle w:val="Hyperlink"/>
            <w:color w:val="auto"/>
            <w:u w:val="none"/>
          </w:rPr>
          <w:t>https://beauftragte-missbrauch.de/themen/definition/definition-von-kindesmissbrauch</w:t>
        </w:r>
      </w:hyperlink>
      <w:r w:rsidRPr="00322BEE">
        <w:t>. Letzter Zugriff 18.11.2022</w:t>
      </w:r>
    </w:p>
    <w:sectPr w:rsidR="004619D5" w:rsidSect="00FE3864">
      <w:headerReference w:type="default" r:id="rId29"/>
      <w:footerReference w:type="even" r:id="rId30"/>
      <w:footerReference w:type="default" r:id="rId31"/>
      <w:headerReference w:type="first" r:id="rId32"/>
      <w:pgSz w:w="11901" w:h="16817"/>
      <w:pgMar w:top="2268" w:right="1418" w:bottom="1134" w:left="1418" w:header="2268"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6517A4" w14:textId="77777777" w:rsidR="000E42B2" w:rsidRDefault="000E42B2" w:rsidP="00E07559">
      <w:r>
        <w:separator/>
      </w:r>
    </w:p>
  </w:endnote>
  <w:endnote w:type="continuationSeparator" w:id="0">
    <w:p w14:paraId="4CF1F7D2" w14:textId="77777777" w:rsidR="000E42B2" w:rsidRDefault="000E42B2" w:rsidP="00E07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imes New Roman (Überschriften">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2080663474"/>
      <w:docPartObj>
        <w:docPartGallery w:val="Page Numbers (Bottom of Page)"/>
        <w:docPartUnique/>
      </w:docPartObj>
    </w:sdtPr>
    <w:sdtEndPr>
      <w:rPr>
        <w:rStyle w:val="Seitenzahl"/>
      </w:rPr>
    </w:sdtEndPr>
    <w:sdtContent>
      <w:p w14:paraId="55EE29E8" w14:textId="77777777" w:rsidR="007427A1" w:rsidRDefault="007427A1" w:rsidP="00E07559">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CCA7C61" w14:textId="77777777" w:rsidR="007427A1" w:rsidRDefault="007427A1" w:rsidP="00E07559">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3290E" w14:textId="4F2F71A4" w:rsidR="007427A1" w:rsidRPr="008D1A26" w:rsidRDefault="007427A1" w:rsidP="00E07559">
    <w:pPr>
      <w:pStyle w:val="Fuzeile"/>
    </w:pPr>
    <w:r w:rsidRPr="00FE3135">
      <w:t xml:space="preserve">Seite </w:t>
    </w:r>
    <w:r w:rsidRPr="00FE3135">
      <w:fldChar w:fldCharType="begin"/>
    </w:r>
    <w:r w:rsidRPr="00FE3135">
      <w:instrText>PAGE  \* Arabic  \* MERGEFORMAT</w:instrText>
    </w:r>
    <w:r w:rsidRPr="00FE3135">
      <w:fldChar w:fldCharType="separate"/>
    </w:r>
    <w:r w:rsidR="00355084">
      <w:rPr>
        <w:noProof/>
      </w:rPr>
      <w:t>21</w:t>
    </w:r>
    <w:r w:rsidRPr="00FE3135">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CFA0E8" w14:textId="77777777" w:rsidR="000E42B2" w:rsidRDefault="000E42B2" w:rsidP="00E07559">
      <w:r>
        <w:separator/>
      </w:r>
    </w:p>
  </w:footnote>
  <w:footnote w:type="continuationSeparator" w:id="0">
    <w:p w14:paraId="295D75C0" w14:textId="77777777" w:rsidR="000E42B2" w:rsidRDefault="000E42B2" w:rsidP="00E07559">
      <w:r>
        <w:continuationSeparator/>
      </w:r>
    </w:p>
  </w:footnote>
  <w:footnote w:id="1">
    <w:p w14:paraId="504EF313" w14:textId="5775764F" w:rsidR="007427A1" w:rsidRDefault="007427A1" w:rsidP="001344B5">
      <w:pPr>
        <w:pStyle w:val="QuellenLiteraturverzeichnis"/>
        <w:spacing w:after="0"/>
      </w:pPr>
      <w:r>
        <w:rPr>
          <w:rStyle w:val="Funotenzeichen"/>
        </w:rPr>
        <w:footnoteRef/>
      </w:r>
      <w:r>
        <w:t xml:space="preserve"> </w:t>
      </w:r>
      <w:r w:rsidRPr="001344B5">
        <w:rPr>
          <w:rFonts w:eastAsia="Times New Roman" w:cs="Times New Roman"/>
          <w:lang w:bidi="en-US"/>
        </w:rPr>
        <w:t xml:space="preserve">Evangelischer Kitaverband (2022): Kita als sicherer Ort. Bereichsbezogenes Schutzkonzept für evangelische Kitas. Nürnberg. Online verfügbar unter: </w:t>
      </w:r>
      <w:hyperlink r:id="rId1" w:history="1">
        <w:r w:rsidRPr="001344B5">
          <w:rPr>
            <w:rFonts w:eastAsia="Times New Roman" w:cs="Times New Roman"/>
            <w:lang w:bidi="en-US"/>
          </w:rPr>
          <w:t>https://www.evkita-bayern.de/fileadmin/user_upload/materialien_a_bis_z/kinderschutz/HANDOUT_Bereichsbezogenes_Schutzkonzept_-_Stand_11.04.2022.pdf</w:t>
        </w:r>
      </w:hyperlink>
      <w:r w:rsidRPr="001344B5">
        <w:rPr>
          <w:rFonts w:eastAsia="Times New Roman" w:cs="Times New Roman"/>
          <w:lang w:bidi="en-US"/>
        </w:rPr>
        <w:t>. Letzter Zugriff am 22.11.2022</w:t>
      </w:r>
    </w:p>
  </w:footnote>
  <w:footnote w:id="2">
    <w:p w14:paraId="0FBBE6C8" w14:textId="1053AE24" w:rsidR="007427A1" w:rsidRDefault="007427A1">
      <w:pPr>
        <w:pStyle w:val="Funotentext"/>
      </w:pPr>
      <w:r>
        <w:rPr>
          <w:rStyle w:val="Funotenzeichen"/>
        </w:rPr>
        <w:footnoteRef/>
      </w:r>
      <w:r>
        <w:t xml:space="preserve"> Diakonie Jugendhilfe Oberbayern (2021):</w:t>
      </w:r>
      <w:r w:rsidRPr="001875C2">
        <w:t xml:space="preserve"> </w:t>
      </w:r>
      <w:r w:rsidRPr="00D21801">
        <w:t>Arbeitshilfe zum Schutz von Kindern in Kindertageseinrichtungen</w:t>
      </w:r>
      <w:r>
        <w:t>. Umgang mit grenzverletzendem und grenzüberschreitendem Verhalten von Mitarbeitenden in der Kita. München. Online verfügbar unter:</w:t>
      </w:r>
      <w:r w:rsidRPr="001C160D">
        <w:t xml:space="preserve"> https://dw.infosozial.de/infosozial/loadfile?fileid=408964</w:t>
      </w:r>
      <w:r>
        <w:t xml:space="preserve">. Letzter Zugriff am 02.12.2022 </w:t>
      </w:r>
    </w:p>
  </w:footnote>
  <w:footnote w:id="3">
    <w:p w14:paraId="7FCFFFBB" w14:textId="77777777" w:rsidR="007427A1" w:rsidRDefault="007427A1" w:rsidP="00E07559">
      <w:pPr>
        <w:pStyle w:val="Funotentext"/>
      </w:pPr>
      <w:r>
        <w:rPr>
          <w:rStyle w:val="Funotenzeichen"/>
        </w:rPr>
        <w:footnoteRef/>
      </w:r>
      <w:r>
        <w:t xml:space="preserve"> Bayerisches Staatsministerium für Arbeit und Sozialordnung, Familie und Frauen; Staatsinstitut für Frühpädagogik München (2016): Der Bayerische Bildungs- und Erziehungsplan für Kinder in Tageseinrichtungen bis zur Einschulung. München. 7. Auflage.</w:t>
      </w:r>
    </w:p>
  </w:footnote>
  <w:footnote w:id="4">
    <w:p w14:paraId="6CE42093" w14:textId="77777777" w:rsidR="007427A1" w:rsidRPr="00322BEE" w:rsidRDefault="007427A1" w:rsidP="00A57BDA">
      <w:pPr>
        <w:pStyle w:val="QuellenLiteraturverzeichnis"/>
      </w:pPr>
      <w:r>
        <w:rPr>
          <w:rStyle w:val="Funotenzeichen"/>
        </w:rPr>
        <w:footnoteRef/>
      </w:r>
      <w:r>
        <w:t xml:space="preserve"> </w:t>
      </w:r>
      <w:r w:rsidRPr="00322BEE">
        <w:t>Bayerisches Staatsministerium für Familie, Arbeit und Soziales (2021): Leitfaden</w:t>
      </w:r>
      <w:r>
        <w:t xml:space="preserve"> zur Siche</w:t>
      </w:r>
      <w:r w:rsidRPr="00322BEE">
        <w:t>rung des Schutzauftrags in Kindertageseinrichtungen. Online verfügbar unter:  https://www.stmas.bayern.de/imperia/md/content/stmas/stmas_inet/kinderbetreuung/stmas_leitfaden-schutzauftrag-kitas_a4_bf_kws.pdf. Letzter Zugriff: 17.11.2022</w:t>
      </w:r>
    </w:p>
    <w:p w14:paraId="16C35393" w14:textId="77777777" w:rsidR="007427A1" w:rsidRDefault="007427A1" w:rsidP="00A57BDA">
      <w:pPr>
        <w:pStyle w:val="Funotentext"/>
      </w:pPr>
    </w:p>
  </w:footnote>
  <w:footnote w:id="5">
    <w:p w14:paraId="6992B559" w14:textId="77777777" w:rsidR="007427A1" w:rsidRDefault="007427A1" w:rsidP="00E07559">
      <w:pPr>
        <w:pStyle w:val="Funotentext"/>
      </w:pPr>
      <w:r>
        <w:rPr>
          <w:rStyle w:val="Funotenzeichen"/>
        </w:rPr>
        <w:footnoteRef/>
      </w:r>
      <w:r>
        <w:t xml:space="preserve"> IMMA (2022): Leitlinien 3.Schutzkonzept von IMMA e.V. München. Online verfügbar unter: </w:t>
      </w:r>
      <w:hyperlink r:id="rId2" w:history="1">
        <w:r w:rsidRPr="00C62FF3">
          <w:rPr>
            <w:rStyle w:val="Hyperlink"/>
          </w:rPr>
          <w:t>https://imma.de/%C3%BCber-uns/leitlinien/schutzkonzept-von-imma-ev/</w:t>
        </w:r>
      </w:hyperlink>
      <w:r>
        <w:t xml:space="preserve"> letzter Zugriff am 14.11.2022.</w:t>
      </w:r>
    </w:p>
  </w:footnote>
  <w:footnote w:id="6">
    <w:p w14:paraId="3C440075" w14:textId="77777777" w:rsidR="007427A1" w:rsidRDefault="007427A1" w:rsidP="00E07559">
      <w:pPr>
        <w:pStyle w:val="Funotentext"/>
      </w:pPr>
      <w:r>
        <w:rPr>
          <w:rStyle w:val="Funotenzeichen"/>
        </w:rPr>
        <w:footnoteRef/>
      </w:r>
      <w:r>
        <w:t xml:space="preserve"> Landeskriminalamt Wien (2007): Gewaltbarometer. Unterreichtsmaterielien: Spiele und Übungen. Wien. Online Verfügbar unter: </w:t>
      </w:r>
      <w:hyperlink r:id="rId3" w:history="1">
        <w:r w:rsidRPr="00C62FF3">
          <w:rPr>
            <w:rStyle w:val="Hyperlink"/>
          </w:rPr>
          <w:t>https://www.google.com/url?sa=t&amp;rct=j&amp;q=&amp;esrc=s&amp;source=web&amp;cd=&amp;cad=rja&amp;uact=8&amp;ved=2ahUKEwj3jb2Stq37AhWQSPEDHeTBD5gQFnoECBcQAQ&amp;url=https%3A%2F%2Fwww.edugroup.at%2Ffileadmin%2FDAM%2FBildung%2FMedienratgeber%2FGewalt-Schule-Medien%2FInfo-Gewaltbarometer.pdf&amp;usg=AOvVaw0GGsFg4_HyWcywLRyXYMrS</w:t>
        </w:r>
      </w:hyperlink>
      <w:r>
        <w:t xml:space="preserve"> letzter Zugriff am 14.11.2022 um 13:06 Uhr</w:t>
      </w:r>
    </w:p>
  </w:footnote>
  <w:footnote w:id="7">
    <w:p w14:paraId="17D25C47" w14:textId="77777777" w:rsidR="007427A1" w:rsidRPr="00D82A0D" w:rsidRDefault="007427A1" w:rsidP="00E07559">
      <w:pPr>
        <w:pStyle w:val="Funotentext"/>
      </w:pPr>
      <w:r w:rsidRPr="00D82A0D">
        <w:rPr>
          <w:rStyle w:val="Funotenzeichen"/>
          <w:rFonts w:eastAsiaTheme="majorEastAsia"/>
        </w:rPr>
        <w:footnoteRef/>
      </w:r>
      <w:r w:rsidRPr="00D82A0D">
        <w:t xml:space="preserve"> </w:t>
      </w:r>
      <w:r>
        <w:t xml:space="preserve">Vgl. </w:t>
      </w:r>
      <w:r w:rsidRPr="00D82A0D">
        <w:t>B</w:t>
      </w:r>
      <w:r>
        <w:t>ange Dirk, Deegener Günter (1996): Sexueller Miss</w:t>
      </w:r>
      <w:r w:rsidRPr="00D82A0D">
        <w:t>brauch an Kindern. Ausmaß, Hintergründe, Folgen. Psycholog</w:t>
      </w:r>
      <w:r>
        <w:t xml:space="preserve">ie Verlags Union, Weinheim.  </w:t>
      </w:r>
    </w:p>
  </w:footnote>
  <w:footnote w:id="8">
    <w:p w14:paraId="7C2AC61D" w14:textId="77777777" w:rsidR="007427A1" w:rsidRDefault="007427A1" w:rsidP="00E07559">
      <w:pPr>
        <w:pStyle w:val="Funotentext"/>
      </w:pPr>
      <w:r>
        <w:rPr>
          <w:rStyle w:val="Funotenzeichen"/>
          <w:rFonts w:eastAsiaTheme="majorEastAsia"/>
        </w:rPr>
        <w:footnoteRef/>
      </w:r>
      <w:r>
        <w:t xml:space="preserve"> Heynen Susann (2011): Sexueller Missbrauch. In: Ehlert, Funk, Stecklina (Hrsg): Wörterbuch Soziale Arbeit und Geschlecht. Weinheim und München. S. 373</w:t>
      </w:r>
    </w:p>
  </w:footnote>
  <w:footnote w:id="9">
    <w:p w14:paraId="0FFF3AD4" w14:textId="77777777" w:rsidR="007427A1" w:rsidRDefault="007427A1" w:rsidP="0019612F">
      <w:r w:rsidRPr="00F812DD">
        <w:rPr>
          <w:rStyle w:val="Funotenzeichen"/>
          <w:rFonts w:ascii="Arial" w:hAnsi="Arial" w:cs="Arial"/>
          <w:sz w:val="20"/>
        </w:rPr>
        <w:footnoteRef/>
      </w:r>
      <w:r w:rsidRPr="00F812DD">
        <w:t xml:space="preserve"> </w:t>
      </w:r>
      <w:r>
        <w:t>Maywald, Jörg</w:t>
      </w:r>
      <w:r w:rsidRPr="00F812DD">
        <w:t xml:space="preserve"> (2015): Sexualpädagogik in der Kita. Kinder schützen, stärken, begleiten. Herder. Freiburg.</w:t>
      </w:r>
      <w:r>
        <w:t xml:space="preserve"> S. 54</w:t>
      </w:r>
    </w:p>
  </w:footnote>
  <w:footnote w:id="10">
    <w:p w14:paraId="4D8086E5" w14:textId="77777777" w:rsidR="007427A1" w:rsidRDefault="007427A1">
      <w:pPr>
        <w:pStyle w:val="Funotentext"/>
      </w:pPr>
      <w:r>
        <w:rPr>
          <w:rStyle w:val="Funotenzeichen"/>
        </w:rPr>
        <w:footnoteRef/>
      </w:r>
      <w:r>
        <w:t xml:space="preserve"> Unabhängigen Kommission zur Aufarbeitung sexuellen Kindesmissbrauchs (2022): </w:t>
      </w:r>
      <w:r w:rsidRPr="0019612F">
        <w:t>Definition sexueller Kindesmissbrauch</w:t>
      </w:r>
      <w:r>
        <w:t xml:space="preserve">. Was ist Sexueller Missbrauch? Online verfügbar unter </w:t>
      </w:r>
      <w:hyperlink r:id="rId4" w:history="1">
        <w:r w:rsidRPr="00A07F2A">
          <w:rPr>
            <w:rStyle w:val="Hyperlink"/>
          </w:rPr>
          <w:t>https://beauftragte-missbrauch.de/themen/definition/definition-von-kindesmissbrauch</w:t>
        </w:r>
      </w:hyperlink>
      <w:r>
        <w:t>. Letzter Zugriff 18.11.2022</w:t>
      </w:r>
    </w:p>
  </w:footnote>
  <w:footnote w:id="11">
    <w:p w14:paraId="56C3DBA7" w14:textId="77777777" w:rsidR="007427A1" w:rsidRDefault="007427A1">
      <w:pPr>
        <w:pStyle w:val="Funotentext"/>
      </w:pPr>
      <w:r>
        <w:rPr>
          <w:rStyle w:val="Funotenzeichen"/>
        </w:rPr>
        <w:footnoteRef/>
      </w:r>
      <w:r>
        <w:t xml:space="preserve"> Unabhängigen Kommission zur Aufarbeitung sexuellen Kindesmissbrauchs (2022): </w:t>
      </w:r>
      <w:r w:rsidRPr="0019612F">
        <w:t>Definition sexueller Kindesmissbrauch</w:t>
      </w:r>
      <w:r>
        <w:t xml:space="preserve">. Was ist Sexueller Missbrauch? Online verfügbar unter </w:t>
      </w:r>
      <w:hyperlink r:id="rId5" w:history="1">
        <w:r w:rsidRPr="00A07F2A">
          <w:rPr>
            <w:rStyle w:val="Hyperlink"/>
          </w:rPr>
          <w:t>https://beauftragte-missbrauch.de/themen/definition/definition-von-kindesmissbrauch</w:t>
        </w:r>
      </w:hyperlink>
      <w:r>
        <w:t>. Letzter Zugriff 18.11.2022</w:t>
      </w:r>
    </w:p>
  </w:footnote>
  <w:footnote w:id="12">
    <w:p w14:paraId="735E6F89" w14:textId="77777777" w:rsidR="007427A1" w:rsidRDefault="007427A1" w:rsidP="00892C04">
      <w:pPr>
        <w:pStyle w:val="Funotentext"/>
      </w:pPr>
      <w:r w:rsidRPr="00892C04">
        <w:rPr>
          <w:rStyle w:val="Funotenzeichen"/>
        </w:rPr>
        <w:footnoteRef/>
      </w:r>
      <w:r>
        <w:t xml:space="preserve"> </w:t>
      </w:r>
      <w:r w:rsidRPr="00CC6FA4">
        <w:t>Vgl. Bundeskriminalamt 2012, S.133</w:t>
      </w:r>
    </w:p>
  </w:footnote>
  <w:footnote w:id="13">
    <w:p w14:paraId="3C11B9B2" w14:textId="65F8D16C" w:rsidR="007427A1" w:rsidRDefault="007427A1" w:rsidP="00553892">
      <w:pPr>
        <w:pStyle w:val="Funotentext"/>
      </w:pPr>
      <w:r>
        <w:rPr>
          <w:rStyle w:val="Funotenzeichen"/>
        </w:rPr>
        <w:footnoteRef/>
      </w:r>
      <w:r>
        <w:t xml:space="preserve"> Diakonie Jugendhilfe Oberbayern (2021): Arbeitshilfe zum Schutz von Kindern in Kindertageseinrichtungen. Umgang mit grenzverletzendem und grenzüberschreitendem Verhalten von Mitarbeitenden in der Kita. München. Online verfügbar unter: </w:t>
      </w:r>
      <w:hyperlink r:id="rId6" w:history="1">
        <w:r>
          <w:rPr>
            <w:rStyle w:val="Hyperlink"/>
          </w:rPr>
          <w:t>https://dw.infosozial.de/infosozial/loadfile?fileid=408964</w:t>
        </w:r>
      </w:hyperlink>
      <w:r>
        <w:t>. Letzter Zugriff am 02.12.2022</w:t>
      </w:r>
    </w:p>
  </w:footnote>
  <w:footnote w:id="14">
    <w:p w14:paraId="32CE750E" w14:textId="77777777" w:rsidR="007427A1" w:rsidRDefault="007427A1" w:rsidP="00AA5E93">
      <w:pPr>
        <w:pStyle w:val="Funotentext"/>
      </w:pPr>
      <w:r>
        <w:rPr>
          <w:rStyle w:val="Funotenzeichen"/>
          <w:rFonts w:eastAsiaTheme="majorEastAsia"/>
        </w:rPr>
        <w:footnoteRef/>
      </w:r>
      <w:r>
        <w:t xml:space="preserve"> </w:t>
      </w:r>
      <w:hyperlink r:id="rId7" w:history="1">
        <w:r w:rsidRPr="00EA7F5E">
          <w:rPr>
            <w:rStyle w:val="Hyperlink"/>
          </w:rPr>
          <w:t>https://aktiv-gegen-missbrauch-elkb.de/</w:t>
        </w:r>
      </w:hyperlink>
      <w:r>
        <w:t xml:space="preserve"> </w:t>
      </w:r>
    </w:p>
  </w:footnote>
  <w:footnote w:id="15">
    <w:p w14:paraId="356D5654" w14:textId="77777777" w:rsidR="007427A1" w:rsidRDefault="007427A1">
      <w:pPr>
        <w:pStyle w:val="Funotentext"/>
      </w:pPr>
      <w:r>
        <w:rPr>
          <w:rStyle w:val="Funotenzeichen"/>
        </w:rPr>
        <w:footnoteRef/>
      </w:r>
      <w:r>
        <w:t xml:space="preserve"> Die Jederzeit aktualisierten Formulare finden die Mitarbeitenden der Diakonie Rosenheim unter: </w:t>
      </w:r>
      <w:hyperlink r:id="rId8" w:history="1">
        <w:r w:rsidRPr="007142F9">
          <w:rPr>
            <w:rStyle w:val="Hyperlink"/>
          </w:rPr>
          <w:t>https://intranet.dwro.de/vorlagen/</w:t>
        </w:r>
      </w:hyperlink>
      <w:r>
        <w:t xml:space="preserve"> </w:t>
      </w:r>
    </w:p>
  </w:footnote>
  <w:footnote w:id="16">
    <w:p w14:paraId="3E95AFDB" w14:textId="77777777" w:rsidR="007427A1" w:rsidRDefault="007427A1" w:rsidP="004E31BB">
      <w:pPr>
        <w:pStyle w:val="Funotentext"/>
      </w:pPr>
      <w:r>
        <w:rPr>
          <w:rStyle w:val="Funotenzeichen"/>
        </w:rPr>
        <w:footnoteRef/>
      </w:r>
      <w:r>
        <w:t xml:space="preserve"> Evangelisch-Lutherische Kirche in Bayern (2022): Fachstelle für den Umgang mit sexualisierter Gewalt. München. Online verfügbar unter: </w:t>
      </w:r>
      <w:hyperlink r:id="rId9" w:history="1">
        <w:r w:rsidRPr="00A614A8">
          <w:rPr>
            <w:rStyle w:val="Hyperlink"/>
          </w:rPr>
          <w:t>https://aktiv-gegen-missbrauch-elkb.de/?smd_process_download=1&amp;download_id=2594</w:t>
        </w:r>
      </w:hyperlink>
      <w:r>
        <w:t>. Letzter Zugriff am 22.11.2022</w:t>
      </w:r>
    </w:p>
    <w:p w14:paraId="0F882826" w14:textId="77777777" w:rsidR="007427A1" w:rsidRDefault="007427A1">
      <w:pPr>
        <w:pStyle w:val="Funotentext"/>
      </w:pPr>
      <w:r>
        <w:t xml:space="preserve">. oder Erreichbar unter der Telefonnummer: Telefon: 089 5595 676. </w:t>
      </w:r>
    </w:p>
  </w:footnote>
  <w:footnote w:id="17">
    <w:p w14:paraId="7578E722" w14:textId="77777777" w:rsidR="007427A1" w:rsidRDefault="007427A1">
      <w:pPr>
        <w:pStyle w:val="Funotentext"/>
      </w:pPr>
      <w:r>
        <w:rPr>
          <w:rStyle w:val="Funotenzeichen"/>
        </w:rPr>
        <w:footnoteRef/>
      </w:r>
      <w:r>
        <w:t xml:space="preserve"> </w:t>
      </w:r>
      <w:r w:rsidRPr="00CA03FB">
        <w:t xml:space="preserve">Vgl. </w:t>
      </w:r>
      <w:r w:rsidRPr="00CA03FB">
        <w:rPr>
          <w:rStyle w:val="a-size-extra-large"/>
          <w:rFonts w:cs="Arial"/>
        </w:rPr>
        <w:t>Amann G und Wipplinger R. (Hrsg) (2005): Sexueller Missbrauch: Ein Überblick zu Forschung, Beratung und Therapie. Ein Handbuch. DGVT. Tübingen</w:t>
      </w:r>
      <w:r w:rsidRPr="00CA03FB">
        <w:t>, S.735</w:t>
      </w:r>
    </w:p>
  </w:footnote>
  <w:footnote w:id="18">
    <w:p w14:paraId="3A47FF6F" w14:textId="77777777" w:rsidR="007427A1" w:rsidRDefault="007427A1">
      <w:pPr>
        <w:pStyle w:val="Funotentext"/>
      </w:pPr>
      <w:r>
        <w:rPr>
          <w:rStyle w:val="Funotenzeichen"/>
        </w:rPr>
        <w:footnoteRef/>
      </w:r>
      <w:r>
        <w:t xml:space="preserve"> Diakonisches Werk Rosenheim (2012): Führungsgrundsätze. Mietraching. Online Verfügbar unter: </w:t>
      </w:r>
      <w:hyperlink r:id="rId10" w:history="1">
        <w:r w:rsidRPr="00A614A8">
          <w:rPr>
            <w:rStyle w:val="Hyperlink"/>
          </w:rPr>
          <w:t>https://dwro.de/ueber-uns/fuehrungsgrundsaetze/</w:t>
        </w:r>
      </w:hyperlink>
      <w:r>
        <w:t>. Letzter Zugriff: 22.11.2022</w:t>
      </w:r>
    </w:p>
  </w:footnote>
  <w:footnote w:id="19">
    <w:p w14:paraId="771F175E" w14:textId="77777777" w:rsidR="007427A1" w:rsidRDefault="007427A1">
      <w:pPr>
        <w:pStyle w:val="Funotentext"/>
      </w:pPr>
      <w:r>
        <w:rPr>
          <w:rStyle w:val="Funotenzeichen"/>
        </w:rPr>
        <w:footnoteRef/>
      </w:r>
      <w:r>
        <w:t xml:space="preserve"> </w:t>
      </w:r>
      <w:r w:rsidRPr="00EB75DF">
        <w:t xml:space="preserve">Zu erreichen ist die Mitarbeitendenvertretung unter: </w:t>
      </w:r>
      <w:hyperlink r:id="rId11" w:history="1">
        <w:r w:rsidRPr="00A614A8">
          <w:rPr>
            <w:rStyle w:val="Hyperlink"/>
          </w:rPr>
          <w:t>kontakt@mav.dwro.de</w:t>
        </w:r>
      </w:hyperlink>
      <w:r w:rsidRPr="00EB75DF">
        <w:t>.</w:t>
      </w:r>
    </w:p>
  </w:footnote>
  <w:footnote w:id="20">
    <w:p w14:paraId="7ED06D60" w14:textId="77777777" w:rsidR="007427A1" w:rsidRDefault="007427A1" w:rsidP="00B52D7B">
      <w:pPr>
        <w:pStyle w:val="Funotentext"/>
      </w:pPr>
      <w:r>
        <w:rPr>
          <w:rStyle w:val="Funotenzeichen"/>
        </w:rPr>
        <w:footnoteRef/>
      </w:r>
      <w:r>
        <w:t xml:space="preserve"> Diakonisches Werk Rosenheim (2021): Qualitätsstandards. Beschwerdemanagement. Mietraching. Online Verfügbar unter: </w:t>
      </w:r>
      <w:hyperlink r:id="rId12" w:history="1">
        <w:r w:rsidRPr="00A614A8">
          <w:rPr>
            <w:rStyle w:val="Hyperlink"/>
          </w:rPr>
          <w:t>https://dwro.de/ueber-uns/qualitaetsstandards/</w:t>
        </w:r>
      </w:hyperlink>
      <w:r>
        <w:t>. Letzter Zugriff: 22.11.2022</w:t>
      </w:r>
    </w:p>
  </w:footnote>
  <w:footnote w:id="21">
    <w:p w14:paraId="1D010260" w14:textId="77777777" w:rsidR="007427A1" w:rsidRDefault="007427A1">
      <w:pPr>
        <w:pStyle w:val="Funotentext"/>
      </w:pPr>
      <w:r>
        <w:rPr>
          <w:rStyle w:val="Funotenzeichen"/>
        </w:rPr>
        <w:footnoteRef/>
      </w:r>
      <w:r>
        <w:t xml:space="preserve"> Interne Beschwerdemöglichkeit für Mitarbeitende: Link: </w:t>
      </w:r>
      <w:hyperlink r:id="rId13" w:history="1">
        <w:r w:rsidRPr="00A614A8">
          <w:rPr>
            <w:rStyle w:val="Hyperlink"/>
          </w:rPr>
          <w:t>https://intranet.dwro.de/dialog/beschwerdemanagement/</w:t>
        </w:r>
      </w:hyperlink>
      <w:r>
        <w:t xml:space="preserve"> Verfügbar nur eingeloggt im Intranet des Diakonischen Werkes Rosenheim.</w:t>
      </w:r>
    </w:p>
  </w:footnote>
  <w:footnote w:id="22">
    <w:p w14:paraId="60D6B98E" w14:textId="1735C52E" w:rsidR="007427A1" w:rsidRDefault="007427A1" w:rsidP="00B27AEA">
      <w:pPr>
        <w:pStyle w:val="Funotentext"/>
      </w:pPr>
      <w:r>
        <w:rPr>
          <w:rStyle w:val="Funotenzeichen"/>
        </w:rPr>
        <w:footnoteRef/>
      </w:r>
      <w:r>
        <w:t xml:space="preserve"> Diakonie Jugendhilfe Oberbayern (2021): Arbeitshilfe zum Schutz von Kindern in Kindertageseinrichtungen. Umgang mit grenzverletzendem und grenzüberschreitendem Verhalten von Mitarbeitenden in der Kita. München. Online verfügbar unter: </w:t>
      </w:r>
      <w:hyperlink r:id="rId14" w:history="1">
        <w:r>
          <w:rPr>
            <w:rStyle w:val="Hyperlink"/>
          </w:rPr>
          <w:t>https://dw.infosozial.de/infosozial/loadfile?fileid=408964</w:t>
        </w:r>
      </w:hyperlink>
      <w:r>
        <w:t>. Letzter Zugriff am 02.12.2022</w:t>
      </w:r>
    </w:p>
  </w:footnote>
  <w:footnote w:id="23">
    <w:p w14:paraId="4AC4D226" w14:textId="77777777" w:rsidR="007427A1" w:rsidRDefault="007427A1">
      <w:pPr>
        <w:pStyle w:val="Funotentext"/>
      </w:pPr>
      <w:r>
        <w:rPr>
          <w:rStyle w:val="Funotenzeichen"/>
        </w:rPr>
        <w:footnoteRef/>
      </w:r>
      <w:r>
        <w:t xml:space="preserve"> </w:t>
      </w:r>
      <w:hyperlink r:id="rId15" w:history="1">
        <w:r w:rsidRPr="007142F9">
          <w:rPr>
            <w:rStyle w:val="Hyperlink"/>
          </w:rPr>
          <w:t>https://intranet.dwro.de/zustaendigkeiten-ansprechpartner/</w:t>
        </w:r>
      </w:hyperlink>
      <w:r>
        <w:t xml:space="preserve"> </w:t>
      </w:r>
    </w:p>
  </w:footnote>
  <w:footnote w:id="24">
    <w:p w14:paraId="236A6BAD" w14:textId="6CBB534A" w:rsidR="007427A1" w:rsidRDefault="007427A1" w:rsidP="00761999">
      <w:pPr>
        <w:pStyle w:val="Funotentext"/>
      </w:pPr>
      <w:r>
        <w:rPr>
          <w:rStyle w:val="Funotenzeichen"/>
        </w:rPr>
        <w:footnoteRef/>
      </w:r>
      <w:r>
        <w:t xml:space="preserve"> Diakonie Jugendhilfe Oberbayern (2021): Arbeitshilfe zum Schutz von Kindern in Kindertageseinrichtungen. Umgang mit grenzverletzendem und grenzüberschreitendem Verhalten von Mitarbeitenden in der Kita. München. Online verfügbar unter:</w:t>
      </w:r>
      <w:r w:rsidRPr="00761999">
        <w:t xml:space="preserve"> </w:t>
      </w:r>
      <w:hyperlink r:id="rId16" w:history="1">
        <w:r>
          <w:rPr>
            <w:rStyle w:val="Hyperlink"/>
          </w:rPr>
          <w:t>https://dw.infosozial.de/infosozial/loadfile?fileid=408964</w:t>
        </w:r>
      </w:hyperlink>
      <w:r>
        <w:t>. Letzter Zugriff am 02.12.2022</w:t>
      </w:r>
    </w:p>
    <w:p w14:paraId="4ACA6464" w14:textId="44B19C05" w:rsidR="007427A1" w:rsidRDefault="007427A1" w:rsidP="00761999">
      <w:pPr>
        <w:pStyle w:val="Funotentext"/>
      </w:pPr>
      <w:r>
        <w:rPr>
          <w:rStyle w:val="Funotenzeichen"/>
        </w:rPr>
        <w:footnoteRef/>
      </w:r>
      <w:r>
        <w:t xml:space="preserve"> </w:t>
      </w:r>
      <w:hyperlink r:id="rId17" w:history="1">
        <w:r w:rsidRPr="007142F9">
          <w:rPr>
            <w:rStyle w:val="Hyperlink"/>
          </w:rPr>
          <w:t>https://intranet.dwro.de/zustaendigkeiten-ansprechpartner/</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583CE" w14:textId="77777777" w:rsidR="007427A1" w:rsidRDefault="007427A1" w:rsidP="00E07559">
    <w:pPr>
      <w:pStyle w:val="Kopfzeile"/>
    </w:pPr>
    <w:r>
      <w:rPr>
        <w:noProof/>
        <w:lang w:eastAsia="de-DE"/>
      </w:rPr>
      <w:drawing>
        <wp:anchor distT="0" distB="0" distL="114300" distR="114300" simplePos="0" relativeHeight="251660288" behindDoc="1" locked="0" layoutInCell="1" allowOverlap="1" wp14:anchorId="2EA18C3D" wp14:editId="068DDC07">
          <wp:simplePos x="0" y="0"/>
          <wp:positionH relativeFrom="page">
            <wp:posOffset>0</wp:posOffset>
          </wp:positionH>
          <wp:positionV relativeFrom="page">
            <wp:posOffset>632</wp:posOffset>
          </wp:positionV>
          <wp:extent cx="7563600" cy="10690735"/>
          <wp:effectExtent l="0" t="0" r="5715" b="317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1FCAB" w14:textId="77777777" w:rsidR="007427A1" w:rsidRDefault="007427A1" w:rsidP="00E07559">
    <w:pPr>
      <w:pStyle w:val="Kopfzeile"/>
    </w:pPr>
    <w:r>
      <w:rPr>
        <w:noProof/>
        <w:lang w:eastAsia="de-DE"/>
      </w:rPr>
      <w:drawing>
        <wp:anchor distT="0" distB="0" distL="114300" distR="114300" simplePos="0" relativeHeight="251661312" behindDoc="1" locked="0" layoutInCell="1" allowOverlap="1" wp14:anchorId="0B3EA02F" wp14:editId="7C93E1EB">
          <wp:simplePos x="0" y="0"/>
          <wp:positionH relativeFrom="page">
            <wp:posOffset>2630</wp:posOffset>
          </wp:positionH>
          <wp:positionV relativeFrom="page">
            <wp:posOffset>0</wp:posOffset>
          </wp:positionV>
          <wp:extent cx="7554140" cy="10684800"/>
          <wp:effectExtent l="0" t="0" r="254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54140"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51.6pt;height:60.6pt" o:bullet="t">
        <v:imagedata r:id="rId1" o:title="art2163"/>
      </v:shape>
    </w:pict>
  </w:numPicBullet>
  <w:abstractNum w:abstractNumId="0" w15:restartNumberingAfterBreak="0">
    <w:nsid w:val="FFFFFF7C"/>
    <w:multiLevelType w:val="singleLevel"/>
    <w:tmpl w:val="9BF459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80CA3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67C29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FCB4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708D0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F8C4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72DC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2C87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90CC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9A68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62595"/>
    <w:multiLevelType w:val="hybridMultilevel"/>
    <w:tmpl w:val="EDEC17B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06B91F20"/>
    <w:multiLevelType w:val="hybridMultilevel"/>
    <w:tmpl w:val="306E40CE"/>
    <w:lvl w:ilvl="0" w:tplc="0407000F">
      <w:start w:val="1"/>
      <w:numFmt w:val="decimal"/>
      <w:lvlText w:val="%1."/>
      <w:lvlJc w:val="left"/>
      <w:pPr>
        <w:ind w:left="720" w:hanging="360"/>
      </w:pPr>
      <w:rPr>
        <w:rFonts w:hint="default"/>
      </w:rPr>
    </w:lvl>
    <w:lvl w:ilvl="1" w:tplc="A5DEDEDE">
      <w:start w:val="1"/>
      <w:numFmt w:val="bullet"/>
      <w:lvlText w:val="-"/>
      <w:lvlJc w:val="left"/>
      <w:pPr>
        <w:ind w:left="1440" w:hanging="360"/>
      </w:pPr>
      <w:rPr>
        <w:rFonts w:ascii="Arial" w:eastAsia="Times New Roman" w:hAnsi="Arial" w:cs="Aria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78A6138"/>
    <w:multiLevelType w:val="hybridMultilevel"/>
    <w:tmpl w:val="BF025038"/>
    <w:lvl w:ilvl="0" w:tplc="45149DD8">
      <w:start w:val="1"/>
      <w:numFmt w:val="bullet"/>
      <w:lvlText w:val=""/>
      <w:lvlJc w:val="left"/>
      <w:pPr>
        <w:ind w:left="284" w:hanging="284"/>
      </w:pPr>
      <w:rPr>
        <w:rFonts w:ascii="Symbol" w:hAnsi="Symbol" w:hint="default"/>
        <w:color w:val="4472C4" w:themeColor="accent1"/>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A201982"/>
    <w:multiLevelType w:val="hybridMultilevel"/>
    <w:tmpl w:val="27F2F494"/>
    <w:lvl w:ilvl="0" w:tplc="76ECD2D0">
      <w:start w:val="1"/>
      <w:numFmt w:val="decimal"/>
      <w:lvlText w:val="%1."/>
      <w:lvlJc w:val="left"/>
      <w:pPr>
        <w:ind w:left="720" w:hanging="360"/>
      </w:pPr>
      <w:rPr>
        <w:rFonts w:ascii="Arial" w:hAnsi="Arial" w:cs="Arial" w:hint="default"/>
        <w:color w:val="2222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0B364EB3"/>
    <w:multiLevelType w:val="hybridMultilevel"/>
    <w:tmpl w:val="00AE4D7C"/>
    <w:lvl w:ilvl="0" w:tplc="04070001">
      <w:start w:val="1"/>
      <w:numFmt w:val="bullet"/>
      <w:lvlText w:val=""/>
      <w:lvlJc w:val="left"/>
      <w:pPr>
        <w:ind w:left="2844" w:hanging="360"/>
      </w:pPr>
      <w:rPr>
        <w:rFonts w:ascii="Symbol" w:hAnsi="Symbol" w:hint="default"/>
      </w:rPr>
    </w:lvl>
    <w:lvl w:ilvl="1" w:tplc="04070003" w:tentative="1">
      <w:start w:val="1"/>
      <w:numFmt w:val="bullet"/>
      <w:lvlText w:val="o"/>
      <w:lvlJc w:val="left"/>
      <w:pPr>
        <w:ind w:left="3564" w:hanging="360"/>
      </w:pPr>
      <w:rPr>
        <w:rFonts w:ascii="Courier New" w:hAnsi="Courier New" w:cs="Courier New"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15" w15:restartNumberingAfterBreak="0">
    <w:nsid w:val="125C7932"/>
    <w:multiLevelType w:val="hybridMultilevel"/>
    <w:tmpl w:val="E500E758"/>
    <w:lvl w:ilvl="0" w:tplc="B242FAD4">
      <w:start w:val="1"/>
      <w:numFmt w:val="decimal"/>
      <w:pStyle w:val="Selbstverpflichtung"/>
      <w:lvlText w:val="%1."/>
      <w:lvlJc w:val="left"/>
      <w:pPr>
        <w:ind w:left="720" w:hanging="360"/>
      </w:pPr>
      <w:rPr>
        <w:rFonts w:ascii="Calibri" w:eastAsia="Calibri" w:hAnsi="Calibri" w:hint="default"/>
        <w:w w:val="94"/>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12B56137"/>
    <w:multiLevelType w:val="hybridMultilevel"/>
    <w:tmpl w:val="9800D67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1672583E"/>
    <w:multiLevelType w:val="hybridMultilevel"/>
    <w:tmpl w:val="30FA3544"/>
    <w:lvl w:ilvl="0" w:tplc="45149DD8">
      <w:start w:val="1"/>
      <w:numFmt w:val="bullet"/>
      <w:lvlText w:val=""/>
      <w:lvlJc w:val="left"/>
      <w:pPr>
        <w:ind w:left="720" w:hanging="360"/>
      </w:pPr>
      <w:rPr>
        <w:rFonts w:ascii="Symbol" w:hAnsi="Symbol" w:hint="default"/>
        <w:color w:val="4472C4"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A68435F"/>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1DDA6257"/>
    <w:multiLevelType w:val="hybridMultilevel"/>
    <w:tmpl w:val="D7DA688A"/>
    <w:lvl w:ilvl="0" w:tplc="E53EF7DC">
      <w:start w:val="1"/>
      <w:numFmt w:val="bullet"/>
      <w:lvlText w:val=""/>
      <w:lvlPicBulletId w:val="0"/>
      <w:lvlJc w:val="left"/>
      <w:pPr>
        <w:tabs>
          <w:tab w:val="num" w:pos="720"/>
        </w:tabs>
        <w:ind w:left="720" w:hanging="360"/>
      </w:pPr>
      <w:rPr>
        <w:rFonts w:ascii="Symbol" w:hAnsi="Symbol" w:hint="default"/>
      </w:rPr>
    </w:lvl>
    <w:lvl w:ilvl="1" w:tplc="44B2F4F2" w:tentative="1">
      <w:start w:val="1"/>
      <w:numFmt w:val="bullet"/>
      <w:lvlText w:val=""/>
      <w:lvlPicBulletId w:val="0"/>
      <w:lvlJc w:val="left"/>
      <w:pPr>
        <w:tabs>
          <w:tab w:val="num" w:pos="1440"/>
        </w:tabs>
        <w:ind w:left="1440" w:hanging="360"/>
      </w:pPr>
      <w:rPr>
        <w:rFonts w:ascii="Symbol" w:hAnsi="Symbol" w:hint="default"/>
      </w:rPr>
    </w:lvl>
    <w:lvl w:ilvl="2" w:tplc="776CD82E" w:tentative="1">
      <w:start w:val="1"/>
      <w:numFmt w:val="bullet"/>
      <w:lvlText w:val=""/>
      <w:lvlPicBulletId w:val="0"/>
      <w:lvlJc w:val="left"/>
      <w:pPr>
        <w:tabs>
          <w:tab w:val="num" w:pos="2160"/>
        </w:tabs>
        <w:ind w:left="2160" w:hanging="360"/>
      </w:pPr>
      <w:rPr>
        <w:rFonts w:ascii="Symbol" w:hAnsi="Symbol" w:hint="default"/>
      </w:rPr>
    </w:lvl>
    <w:lvl w:ilvl="3" w:tplc="14987D10" w:tentative="1">
      <w:start w:val="1"/>
      <w:numFmt w:val="bullet"/>
      <w:lvlText w:val=""/>
      <w:lvlPicBulletId w:val="0"/>
      <w:lvlJc w:val="left"/>
      <w:pPr>
        <w:tabs>
          <w:tab w:val="num" w:pos="2880"/>
        </w:tabs>
        <w:ind w:left="2880" w:hanging="360"/>
      </w:pPr>
      <w:rPr>
        <w:rFonts w:ascii="Symbol" w:hAnsi="Symbol" w:hint="default"/>
      </w:rPr>
    </w:lvl>
    <w:lvl w:ilvl="4" w:tplc="5DECA3BE" w:tentative="1">
      <w:start w:val="1"/>
      <w:numFmt w:val="bullet"/>
      <w:lvlText w:val=""/>
      <w:lvlPicBulletId w:val="0"/>
      <w:lvlJc w:val="left"/>
      <w:pPr>
        <w:tabs>
          <w:tab w:val="num" w:pos="3600"/>
        </w:tabs>
        <w:ind w:left="3600" w:hanging="360"/>
      </w:pPr>
      <w:rPr>
        <w:rFonts w:ascii="Symbol" w:hAnsi="Symbol" w:hint="default"/>
      </w:rPr>
    </w:lvl>
    <w:lvl w:ilvl="5" w:tplc="4FD888DC" w:tentative="1">
      <w:start w:val="1"/>
      <w:numFmt w:val="bullet"/>
      <w:lvlText w:val=""/>
      <w:lvlPicBulletId w:val="0"/>
      <w:lvlJc w:val="left"/>
      <w:pPr>
        <w:tabs>
          <w:tab w:val="num" w:pos="4320"/>
        </w:tabs>
        <w:ind w:left="4320" w:hanging="360"/>
      </w:pPr>
      <w:rPr>
        <w:rFonts w:ascii="Symbol" w:hAnsi="Symbol" w:hint="default"/>
      </w:rPr>
    </w:lvl>
    <w:lvl w:ilvl="6" w:tplc="FD9E4A46" w:tentative="1">
      <w:start w:val="1"/>
      <w:numFmt w:val="bullet"/>
      <w:lvlText w:val=""/>
      <w:lvlPicBulletId w:val="0"/>
      <w:lvlJc w:val="left"/>
      <w:pPr>
        <w:tabs>
          <w:tab w:val="num" w:pos="5040"/>
        </w:tabs>
        <w:ind w:left="5040" w:hanging="360"/>
      </w:pPr>
      <w:rPr>
        <w:rFonts w:ascii="Symbol" w:hAnsi="Symbol" w:hint="default"/>
      </w:rPr>
    </w:lvl>
    <w:lvl w:ilvl="7" w:tplc="F266B3FC" w:tentative="1">
      <w:start w:val="1"/>
      <w:numFmt w:val="bullet"/>
      <w:lvlText w:val=""/>
      <w:lvlPicBulletId w:val="0"/>
      <w:lvlJc w:val="left"/>
      <w:pPr>
        <w:tabs>
          <w:tab w:val="num" w:pos="5760"/>
        </w:tabs>
        <w:ind w:left="5760" w:hanging="360"/>
      </w:pPr>
      <w:rPr>
        <w:rFonts w:ascii="Symbol" w:hAnsi="Symbol" w:hint="default"/>
      </w:rPr>
    </w:lvl>
    <w:lvl w:ilvl="8" w:tplc="3BF6D494" w:tentative="1">
      <w:start w:val="1"/>
      <w:numFmt w:val="bullet"/>
      <w:lvlText w:val=""/>
      <w:lvlPicBulletId w:val="0"/>
      <w:lvlJc w:val="left"/>
      <w:pPr>
        <w:tabs>
          <w:tab w:val="num" w:pos="6480"/>
        </w:tabs>
        <w:ind w:left="6480" w:hanging="360"/>
      </w:pPr>
      <w:rPr>
        <w:rFonts w:ascii="Symbol" w:hAnsi="Symbol" w:hint="default"/>
      </w:rPr>
    </w:lvl>
  </w:abstractNum>
  <w:abstractNum w:abstractNumId="20" w15:restartNumberingAfterBreak="0">
    <w:nsid w:val="1E1E17F7"/>
    <w:multiLevelType w:val="hybridMultilevel"/>
    <w:tmpl w:val="28303D00"/>
    <w:lvl w:ilvl="0" w:tplc="BA747BE2">
      <w:start w:val="1"/>
      <w:numFmt w:val="bullet"/>
      <w:lvlText w:val=""/>
      <w:lvlPicBulletId w:val="0"/>
      <w:lvlJc w:val="left"/>
      <w:pPr>
        <w:tabs>
          <w:tab w:val="num" w:pos="720"/>
        </w:tabs>
        <w:ind w:left="720" w:hanging="360"/>
      </w:pPr>
      <w:rPr>
        <w:rFonts w:ascii="Symbol" w:hAnsi="Symbol" w:hint="default"/>
      </w:rPr>
    </w:lvl>
    <w:lvl w:ilvl="1" w:tplc="16AC2766" w:tentative="1">
      <w:start w:val="1"/>
      <w:numFmt w:val="bullet"/>
      <w:lvlText w:val=""/>
      <w:lvlPicBulletId w:val="0"/>
      <w:lvlJc w:val="left"/>
      <w:pPr>
        <w:tabs>
          <w:tab w:val="num" w:pos="1440"/>
        </w:tabs>
        <w:ind w:left="1440" w:hanging="360"/>
      </w:pPr>
      <w:rPr>
        <w:rFonts w:ascii="Symbol" w:hAnsi="Symbol" w:hint="default"/>
      </w:rPr>
    </w:lvl>
    <w:lvl w:ilvl="2" w:tplc="B92C605C" w:tentative="1">
      <w:start w:val="1"/>
      <w:numFmt w:val="bullet"/>
      <w:lvlText w:val=""/>
      <w:lvlPicBulletId w:val="0"/>
      <w:lvlJc w:val="left"/>
      <w:pPr>
        <w:tabs>
          <w:tab w:val="num" w:pos="2160"/>
        </w:tabs>
        <w:ind w:left="2160" w:hanging="360"/>
      </w:pPr>
      <w:rPr>
        <w:rFonts w:ascii="Symbol" w:hAnsi="Symbol" w:hint="default"/>
      </w:rPr>
    </w:lvl>
    <w:lvl w:ilvl="3" w:tplc="2E48C44C" w:tentative="1">
      <w:start w:val="1"/>
      <w:numFmt w:val="bullet"/>
      <w:lvlText w:val=""/>
      <w:lvlPicBulletId w:val="0"/>
      <w:lvlJc w:val="left"/>
      <w:pPr>
        <w:tabs>
          <w:tab w:val="num" w:pos="2880"/>
        </w:tabs>
        <w:ind w:left="2880" w:hanging="360"/>
      </w:pPr>
      <w:rPr>
        <w:rFonts w:ascii="Symbol" w:hAnsi="Symbol" w:hint="default"/>
      </w:rPr>
    </w:lvl>
    <w:lvl w:ilvl="4" w:tplc="26F280EC" w:tentative="1">
      <w:start w:val="1"/>
      <w:numFmt w:val="bullet"/>
      <w:lvlText w:val=""/>
      <w:lvlPicBulletId w:val="0"/>
      <w:lvlJc w:val="left"/>
      <w:pPr>
        <w:tabs>
          <w:tab w:val="num" w:pos="3600"/>
        </w:tabs>
        <w:ind w:left="3600" w:hanging="360"/>
      </w:pPr>
      <w:rPr>
        <w:rFonts w:ascii="Symbol" w:hAnsi="Symbol" w:hint="default"/>
      </w:rPr>
    </w:lvl>
    <w:lvl w:ilvl="5" w:tplc="7E68BD44" w:tentative="1">
      <w:start w:val="1"/>
      <w:numFmt w:val="bullet"/>
      <w:lvlText w:val=""/>
      <w:lvlPicBulletId w:val="0"/>
      <w:lvlJc w:val="left"/>
      <w:pPr>
        <w:tabs>
          <w:tab w:val="num" w:pos="4320"/>
        </w:tabs>
        <w:ind w:left="4320" w:hanging="360"/>
      </w:pPr>
      <w:rPr>
        <w:rFonts w:ascii="Symbol" w:hAnsi="Symbol" w:hint="default"/>
      </w:rPr>
    </w:lvl>
    <w:lvl w:ilvl="6" w:tplc="7FCAE2E2" w:tentative="1">
      <w:start w:val="1"/>
      <w:numFmt w:val="bullet"/>
      <w:lvlText w:val=""/>
      <w:lvlPicBulletId w:val="0"/>
      <w:lvlJc w:val="left"/>
      <w:pPr>
        <w:tabs>
          <w:tab w:val="num" w:pos="5040"/>
        </w:tabs>
        <w:ind w:left="5040" w:hanging="360"/>
      </w:pPr>
      <w:rPr>
        <w:rFonts w:ascii="Symbol" w:hAnsi="Symbol" w:hint="default"/>
      </w:rPr>
    </w:lvl>
    <w:lvl w:ilvl="7" w:tplc="A3C07652" w:tentative="1">
      <w:start w:val="1"/>
      <w:numFmt w:val="bullet"/>
      <w:lvlText w:val=""/>
      <w:lvlPicBulletId w:val="0"/>
      <w:lvlJc w:val="left"/>
      <w:pPr>
        <w:tabs>
          <w:tab w:val="num" w:pos="5760"/>
        </w:tabs>
        <w:ind w:left="5760" w:hanging="360"/>
      </w:pPr>
      <w:rPr>
        <w:rFonts w:ascii="Symbol" w:hAnsi="Symbol" w:hint="default"/>
      </w:rPr>
    </w:lvl>
    <w:lvl w:ilvl="8" w:tplc="C8EA3C92" w:tentative="1">
      <w:start w:val="1"/>
      <w:numFmt w:val="bullet"/>
      <w:lvlText w:val=""/>
      <w:lvlPicBulletId w:val="0"/>
      <w:lvlJc w:val="left"/>
      <w:pPr>
        <w:tabs>
          <w:tab w:val="num" w:pos="6480"/>
        </w:tabs>
        <w:ind w:left="6480" w:hanging="360"/>
      </w:pPr>
      <w:rPr>
        <w:rFonts w:ascii="Symbol" w:hAnsi="Symbol" w:hint="default"/>
      </w:rPr>
    </w:lvl>
  </w:abstractNum>
  <w:abstractNum w:abstractNumId="21" w15:restartNumberingAfterBreak="0">
    <w:nsid w:val="1E6D62D8"/>
    <w:multiLevelType w:val="hybridMultilevel"/>
    <w:tmpl w:val="8E2473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E9C78A1"/>
    <w:multiLevelType w:val="hybridMultilevel"/>
    <w:tmpl w:val="34EA72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1EE5E2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37164B5"/>
    <w:multiLevelType w:val="hybridMultilevel"/>
    <w:tmpl w:val="D6B43826"/>
    <w:lvl w:ilvl="0" w:tplc="E126233A">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53221CA"/>
    <w:multiLevelType w:val="hybridMultilevel"/>
    <w:tmpl w:val="E47C0C08"/>
    <w:lvl w:ilvl="0" w:tplc="9CF86E9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2C0904A1"/>
    <w:multiLevelType w:val="hybridMultilevel"/>
    <w:tmpl w:val="BC08F19C"/>
    <w:lvl w:ilvl="0" w:tplc="45149DD8">
      <w:start w:val="1"/>
      <w:numFmt w:val="bullet"/>
      <w:pStyle w:val="Aufzhlungszeichen"/>
      <w:lvlText w:val=""/>
      <w:lvlJc w:val="left"/>
      <w:pPr>
        <w:ind w:left="284" w:hanging="284"/>
      </w:pPr>
      <w:rPr>
        <w:rFonts w:ascii="Symbol" w:hAnsi="Symbol" w:hint="default"/>
        <w:color w:val="4472C4" w:themeColor="accent1"/>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D460C6C"/>
    <w:multiLevelType w:val="hybridMultilevel"/>
    <w:tmpl w:val="575E2506"/>
    <w:lvl w:ilvl="0" w:tplc="BEF686CE">
      <w:start w:val="1"/>
      <w:numFmt w:val="bullet"/>
      <w:lvlText w:val=""/>
      <w:lvlPicBulletId w:val="0"/>
      <w:lvlJc w:val="left"/>
      <w:pPr>
        <w:tabs>
          <w:tab w:val="num" w:pos="720"/>
        </w:tabs>
        <w:ind w:left="720" w:hanging="360"/>
      </w:pPr>
      <w:rPr>
        <w:rFonts w:ascii="Symbol" w:hAnsi="Symbol" w:hint="default"/>
      </w:rPr>
    </w:lvl>
    <w:lvl w:ilvl="1" w:tplc="136A2F68" w:tentative="1">
      <w:start w:val="1"/>
      <w:numFmt w:val="bullet"/>
      <w:lvlText w:val=""/>
      <w:lvlPicBulletId w:val="0"/>
      <w:lvlJc w:val="left"/>
      <w:pPr>
        <w:tabs>
          <w:tab w:val="num" w:pos="1440"/>
        </w:tabs>
        <w:ind w:left="1440" w:hanging="360"/>
      </w:pPr>
      <w:rPr>
        <w:rFonts w:ascii="Symbol" w:hAnsi="Symbol" w:hint="default"/>
      </w:rPr>
    </w:lvl>
    <w:lvl w:ilvl="2" w:tplc="F6A6D932" w:tentative="1">
      <w:start w:val="1"/>
      <w:numFmt w:val="bullet"/>
      <w:lvlText w:val=""/>
      <w:lvlPicBulletId w:val="0"/>
      <w:lvlJc w:val="left"/>
      <w:pPr>
        <w:tabs>
          <w:tab w:val="num" w:pos="2160"/>
        </w:tabs>
        <w:ind w:left="2160" w:hanging="360"/>
      </w:pPr>
      <w:rPr>
        <w:rFonts w:ascii="Symbol" w:hAnsi="Symbol" w:hint="default"/>
      </w:rPr>
    </w:lvl>
    <w:lvl w:ilvl="3" w:tplc="CBD43AA6" w:tentative="1">
      <w:start w:val="1"/>
      <w:numFmt w:val="bullet"/>
      <w:lvlText w:val=""/>
      <w:lvlPicBulletId w:val="0"/>
      <w:lvlJc w:val="left"/>
      <w:pPr>
        <w:tabs>
          <w:tab w:val="num" w:pos="2880"/>
        </w:tabs>
        <w:ind w:left="2880" w:hanging="360"/>
      </w:pPr>
      <w:rPr>
        <w:rFonts w:ascii="Symbol" w:hAnsi="Symbol" w:hint="default"/>
      </w:rPr>
    </w:lvl>
    <w:lvl w:ilvl="4" w:tplc="614C373A" w:tentative="1">
      <w:start w:val="1"/>
      <w:numFmt w:val="bullet"/>
      <w:lvlText w:val=""/>
      <w:lvlPicBulletId w:val="0"/>
      <w:lvlJc w:val="left"/>
      <w:pPr>
        <w:tabs>
          <w:tab w:val="num" w:pos="3600"/>
        </w:tabs>
        <w:ind w:left="3600" w:hanging="360"/>
      </w:pPr>
      <w:rPr>
        <w:rFonts w:ascii="Symbol" w:hAnsi="Symbol" w:hint="default"/>
      </w:rPr>
    </w:lvl>
    <w:lvl w:ilvl="5" w:tplc="FE7466D4" w:tentative="1">
      <w:start w:val="1"/>
      <w:numFmt w:val="bullet"/>
      <w:lvlText w:val=""/>
      <w:lvlPicBulletId w:val="0"/>
      <w:lvlJc w:val="left"/>
      <w:pPr>
        <w:tabs>
          <w:tab w:val="num" w:pos="4320"/>
        </w:tabs>
        <w:ind w:left="4320" w:hanging="360"/>
      </w:pPr>
      <w:rPr>
        <w:rFonts w:ascii="Symbol" w:hAnsi="Symbol" w:hint="default"/>
      </w:rPr>
    </w:lvl>
    <w:lvl w:ilvl="6" w:tplc="476C8770" w:tentative="1">
      <w:start w:val="1"/>
      <w:numFmt w:val="bullet"/>
      <w:lvlText w:val=""/>
      <w:lvlPicBulletId w:val="0"/>
      <w:lvlJc w:val="left"/>
      <w:pPr>
        <w:tabs>
          <w:tab w:val="num" w:pos="5040"/>
        </w:tabs>
        <w:ind w:left="5040" w:hanging="360"/>
      </w:pPr>
      <w:rPr>
        <w:rFonts w:ascii="Symbol" w:hAnsi="Symbol" w:hint="default"/>
      </w:rPr>
    </w:lvl>
    <w:lvl w:ilvl="7" w:tplc="4A4A6202" w:tentative="1">
      <w:start w:val="1"/>
      <w:numFmt w:val="bullet"/>
      <w:lvlText w:val=""/>
      <w:lvlPicBulletId w:val="0"/>
      <w:lvlJc w:val="left"/>
      <w:pPr>
        <w:tabs>
          <w:tab w:val="num" w:pos="5760"/>
        </w:tabs>
        <w:ind w:left="5760" w:hanging="360"/>
      </w:pPr>
      <w:rPr>
        <w:rFonts w:ascii="Symbol" w:hAnsi="Symbol" w:hint="default"/>
      </w:rPr>
    </w:lvl>
    <w:lvl w:ilvl="8" w:tplc="3B56C7B6" w:tentative="1">
      <w:start w:val="1"/>
      <w:numFmt w:val="bullet"/>
      <w:lvlText w:val=""/>
      <w:lvlPicBulletId w:val="0"/>
      <w:lvlJc w:val="left"/>
      <w:pPr>
        <w:tabs>
          <w:tab w:val="num" w:pos="6480"/>
        </w:tabs>
        <w:ind w:left="6480" w:hanging="360"/>
      </w:pPr>
      <w:rPr>
        <w:rFonts w:ascii="Symbol" w:hAnsi="Symbol" w:hint="default"/>
      </w:rPr>
    </w:lvl>
  </w:abstractNum>
  <w:abstractNum w:abstractNumId="28" w15:restartNumberingAfterBreak="0">
    <w:nsid w:val="3B137ED2"/>
    <w:multiLevelType w:val="hybridMultilevel"/>
    <w:tmpl w:val="1684182A"/>
    <w:lvl w:ilvl="0" w:tplc="55145832">
      <w:start w:val="1"/>
      <w:numFmt w:val="bullet"/>
      <w:lvlText w:val=""/>
      <w:lvlPicBulletId w:val="0"/>
      <w:lvlJc w:val="left"/>
      <w:pPr>
        <w:tabs>
          <w:tab w:val="num" w:pos="720"/>
        </w:tabs>
        <w:ind w:left="720" w:hanging="360"/>
      </w:pPr>
      <w:rPr>
        <w:rFonts w:ascii="Symbol" w:hAnsi="Symbol" w:hint="default"/>
      </w:rPr>
    </w:lvl>
    <w:lvl w:ilvl="1" w:tplc="F344231C" w:tentative="1">
      <w:start w:val="1"/>
      <w:numFmt w:val="bullet"/>
      <w:lvlText w:val=""/>
      <w:lvlPicBulletId w:val="0"/>
      <w:lvlJc w:val="left"/>
      <w:pPr>
        <w:tabs>
          <w:tab w:val="num" w:pos="1440"/>
        </w:tabs>
        <w:ind w:left="1440" w:hanging="360"/>
      </w:pPr>
      <w:rPr>
        <w:rFonts w:ascii="Symbol" w:hAnsi="Symbol" w:hint="default"/>
      </w:rPr>
    </w:lvl>
    <w:lvl w:ilvl="2" w:tplc="45E82BF0" w:tentative="1">
      <w:start w:val="1"/>
      <w:numFmt w:val="bullet"/>
      <w:lvlText w:val=""/>
      <w:lvlPicBulletId w:val="0"/>
      <w:lvlJc w:val="left"/>
      <w:pPr>
        <w:tabs>
          <w:tab w:val="num" w:pos="2160"/>
        </w:tabs>
        <w:ind w:left="2160" w:hanging="360"/>
      </w:pPr>
      <w:rPr>
        <w:rFonts w:ascii="Symbol" w:hAnsi="Symbol" w:hint="default"/>
      </w:rPr>
    </w:lvl>
    <w:lvl w:ilvl="3" w:tplc="0C3E08DE" w:tentative="1">
      <w:start w:val="1"/>
      <w:numFmt w:val="bullet"/>
      <w:lvlText w:val=""/>
      <w:lvlPicBulletId w:val="0"/>
      <w:lvlJc w:val="left"/>
      <w:pPr>
        <w:tabs>
          <w:tab w:val="num" w:pos="2880"/>
        </w:tabs>
        <w:ind w:left="2880" w:hanging="360"/>
      </w:pPr>
      <w:rPr>
        <w:rFonts w:ascii="Symbol" w:hAnsi="Symbol" w:hint="default"/>
      </w:rPr>
    </w:lvl>
    <w:lvl w:ilvl="4" w:tplc="7F20745C" w:tentative="1">
      <w:start w:val="1"/>
      <w:numFmt w:val="bullet"/>
      <w:lvlText w:val=""/>
      <w:lvlPicBulletId w:val="0"/>
      <w:lvlJc w:val="left"/>
      <w:pPr>
        <w:tabs>
          <w:tab w:val="num" w:pos="3600"/>
        </w:tabs>
        <w:ind w:left="3600" w:hanging="360"/>
      </w:pPr>
      <w:rPr>
        <w:rFonts w:ascii="Symbol" w:hAnsi="Symbol" w:hint="default"/>
      </w:rPr>
    </w:lvl>
    <w:lvl w:ilvl="5" w:tplc="4A60B7DA" w:tentative="1">
      <w:start w:val="1"/>
      <w:numFmt w:val="bullet"/>
      <w:lvlText w:val=""/>
      <w:lvlPicBulletId w:val="0"/>
      <w:lvlJc w:val="left"/>
      <w:pPr>
        <w:tabs>
          <w:tab w:val="num" w:pos="4320"/>
        </w:tabs>
        <w:ind w:left="4320" w:hanging="360"/>
      </w:pPr>
      <w:rPr>
        <w:rFonts w:ascii="Symbol" w:hAnsi="Symbol" w:hint="default"/>
      </w:rPr>
    </w:lvl>
    <w:lvl w:ilvl="6" w:tplc="B21C8D28" w:tentative="1">
      <w:start w:val="1"/>
      <w:numFmt w:val="bullet"/>
      <w:lvlText w:val=""/>
      <w:lvlPicBulletId w:val="0"/>
      <w:lvlJc w:val="left"/>
      <w:pPr>
        <w:tabs>
          <w:tab w:val="num" w:pos="5040"/>
        </w:tabs>
        <w:ind w:left="5040" w:hanging="360"/>
      </w:pPr>
      <w:rPr>
        <w:rFonts w:ascii="Symbol" w:hAnsi="Symbol" w:hint="default"/>
      </w:rPr>
    </w:lvl>
    <w:lvl w:ilvl="7" w:tplc="E1ECBF6A" w:tentative="1">
      <w:start w:val="1"/>
      <w:numFmt w:val="bullet"/>
      <w:lvlText w:val=""/>
      <w:lvlPicBulletId w:val="0"/>
      <w:lvlJc w:val="left"/>
      <w:pPr>
        <w:tabs>
          <w:tab w:val="num" w:pos="5760"/>
        </w:tabs>
        <w:ind w:left="5760" w:hanging="360"/>
      </w:pPr>
      <w:rPr>
        <w:rFonts w:ascii="Symbol" w:hAnsi="Symbol" w:hint="default"/>
      </w:rPr>
    </w:lvl>
    <w:lvl w:ilvl="8" w:tplc="E9B0C31E" w:tentative="1">
      <w:start w:val="1"/>
      <w:numFmt w:val="bullet"/>
      <w:lvlText w:val=""/>
      <w:lvlPicBulletId w:val="0"/>
      <w:lvlJc w:val="left"/>
      <w:pPr>
        <w:tabs>
          <w:tab w:val="num" w:pos="6480"/>
        </w:tabs>
        <w:ind w:left="6480" w:hanging="360"/>
      </w:pPr>
      <w:rPr>
        <w:rFonts w:ascii="Symbol" w:hAnsi="Symbol" w:hint="default"/>
      </w:rPr>
    </w:lvl>
  </w:abstractNum>
  <w:abstractNum w:abstractNumId="29" w15:restartNumberingAfterBreak="0">
    <w:nsid w:val="3B306AF3"/>
    <w:multiLevelType w:val="hybridMultilevel"/>
    <w:tmpl w:val="5CE08A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3D231998"/>
    <w:multiLevelType w:val="hybridMultilevel"/>
    <w:tmpl w:val="8DB041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488A0B12"/>
    <w:multiLevelType w:val="hybridMultilevel"/>
    <w:tmpl w:val="BC5ED3B8"/>
    <w:lvl w:ilvl="0" w:tplc="EDEAC9CC">
      <w:start w:val="1"/>
      <w:numFmt w:val="bullet"/>
      <w:lvlText w:val=""/>
      <w:lvlPicBulletId w:val="0"/>
      <w:lvlJc w:val="left"/>
      <w:pPr>
        <w:tabs>
          <w:tab w:val="num" w:pos="720"/>
        </w:tabs>
        <w:ind w:left="720" w:hanging="360"/>
      </w:pPr>
      <w:rPr>
        <w:rFonts w:ascii="Symbol" w:hAnsi="Symbol" w:hint="default"/>
      </w:rPr>
    </w:lvl>
    <w:lvl w:ilvl="1" w:tplc="2FEE2D54" w:tentative="1">
      <w:start w:val="1"/>
      <w:numFmt w:val="bullet"/>
      <w:lvlText w:val=""/>
      <w:lvlPicBulletId w:val="0"/>
      <w:lvlJc w:val="left"/>
      <w:pPr>
        <w:tabs>
          <w:tab w:val="num" w:pos="1440"/>
        </w:tabs>
        <w:ind w:left="1440" w:hanging="360"/>
      </w:pPr>
      <w:rPr>
        <w:rFonts w:ascii="Symbol" w:hAnsi="Symbol" w:hint="default"/>
      </w:rPr>
    </w:lvl>
    <w:lvl w:ilvl="2" w:tplc="7CCE5BCA" w:tentative="1">
      <w:start w:val="1"/>
      <w:numFmt w:val="bullet"/>
      <w:lvlText w:val=""/>
      <w:lvlPicBulletId w:val="0"/>
      <w:lvlJc w:val="left"/>
      <w:pPr>
        <w:tabs>
          <w:tab w:val="num" w:pos="2160"/>
        </w:tabs>
        <w:ind w:left="2160" w:hanging="360"/>
      </w:pPr>
      <w:rPr>
        <w:rFonts w:ascii="Symbol" w:hAnsi="Symbol" w:hint="default"/>
      </w:rPr>
    </w:lvl>
    <w:lvl w:ilvl="3" w:tplc="AB902866" w:tentative="1">
      <w:start w:val="1"/>
      <w:numFmt w:val="bullet"/>
      <w:lvlText w:val=""/>
      <w:lvlPicBulletId w:val="0"/>
      <w:lvlJc w:val="left"/>
      <w:pPr>
        <w:tabs>
          <w:tab w:val="num" w:pos="2880"/>
        </w:tabs>
        <w:ind w:left="2880" w:hanging="360"/>
      </w:pPr>
      <w:rPr>
        <w:rFonts w:ascii="Symbol" w:hAnsi="Symbol" w:hint="default"/>
      </w:rPr>
    </w:lvl>
    <w:lvl w:ilvl="4" w:tplc="209C6BC8" w:tentative="1">
      <w:start w:val="1"/>
      <w:numFmt w:val="bullet"/>
      <w:lvlText w:val=""/>
      <w:lvlPicBulletId w:val="0"/>
      <w:lvlJc w:val="left"/>
      <w:pPr>
        <w:tabs>
          <w:tab w:val="num" w:pos="3600"/>
        </w:tabs>
        <w:ind w:left="3600" w:hanging="360"/>
      </w:pPr>
      <w:rPr>
        <w:rFonts w:ascii="Symbol" w:hAnsi="Symbol" w:hint="default"/>
      </w:rPr>
    </w:lvl>
    <w:lvl w:ilvl="5" w:tplc="51161CBE" w:tentative="1">
      <w:start w:val="1"/>
      <w:numFmt w:val="bullet"/>
      <w:lvlText w:val=""/>
      <w:lvlPicBulletId w:val="0"/>
      <w:lvlJc w:val="left"/>
      <w:pPr>
        <w:tabs>
          <w:tab w:val="num" w:pos="4320"/>
        </w:tabs>
        <w:ind w:left="4320" w:hanging="360"/>
      </w:pPr>
      <w:rPr>
        <w:rFonts w:ascii="Symbol" w:hAnsi="Symbol" w:hint="default"/>
      </w:rPr>
    </w:lvl>
    <w:lvl w:ilvl="6" w:tplc="FE468F9E" w:tentative="1">
      <w:start w:val="1"/>
      <w:numFmt w:val="bullet"/>
      <w:lvlText w:val=""/>
      <w:lvlPicBulletId w:val="0"/>
      <w:lvlJc w:val="left"/>
      <w:pPr>
        <w:tabs>
          <w:tab w:val="num" w:pos="5040"/>
        </w:tabs>
        <w:ind w:left="5040" w:hanging="360"/>
      </w:pPr>
      <w:rPr>
        <w:rFonts w:ascii="Symbol" w:hAnsi="Symbol" w:hint="default"/>
      </w:rPr>
    </w:lvl>
    <w:lvl w:ilvl="7" w:tplc="3524F056" w:tentative="1">
      <w:start w:val="1"/>
      <w:numFmt w:val="bullet"/>
      <w:lvlText w:val=""/>
      <w:lvlPicBulletId w:val="0"/>
      <w:lvlJc w:val="left"/>
      <w:pPr>
        <w:tabs>
          <w:tab w:val="num" w:pos="5760"/>
        </w:tabs>
        <w:ind w:left="5760" w:hanging="360"/>
      </w:pPr>
      <w:rPr>
        <w:rFonts w:ascii="Symbol" w:hAnsi="Symbol" w:hint="default"/>
      </w:rPr>
    </w:lvl>
    <w:lvl w:ilvl="8" w:tplc="B8BCBA0E" w:tentative="1">
      <w:start w:val="1"/>
      <w:numFmt w:val="bullet"/>
      <w:lvlText w:val=""/>
      <w:lvlPicBulletId w:val="0"/>
      <w:lvlJc w:val="left"/>
      <w:pPr>
        <w:tabs>
          <w:tab w:val="num" w:pos="6480"/>
        </w:tabs>
        <w:ind w:left="6480" w:hanging="360"/>
      </w:pPr>
      <w:rPr>
        <w:rFonts w:ascii="Symbol" w:hAnsi="Symbol" w:hint="default"/>
      </w:rPr>
    </w:lvl>
  </w:abstractNum>
  <w:abstractNum w:abstractNumId="32" w15:restartNumberingAfterBreak="0">
    <w:nsid w:val="4C9364D7"/>
    <w:multiLevelType w:val="hybridMultilevel"/>
    <w:tmpl w:val="9CE47A5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3" w15:restartNumberingAfterBreak="0">
    <w:nsid w:val="4D394170"/>
    <w:multiLevelType w:val="hybridMultilevel"/>
    <w:tmpl w:val="55CAAF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72F7674"/>
    <w:multiLevelType w:val="hybridMultilevel"/>
    <w:tmpl w:val="1F78BE3E"/>
    <w:lvl w:ilvl="0" w:tplc="C61E07DE">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BA92081"/>
    <w:multiLevelType w:val="hybridMultilevel"/>
    <w:tmpl w:val="6E4CDF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01262AC"/>
    <w:multiLevelType w:val="hybridMultilevel"/>
    <w:tmpl w:val="4596FEAC"/>
    <w:lvl w:ilvl="0" w:tplc="97CE456E">
      <w:start w:val="1"/>
      <w:numFmt w:val="bullet"/>
      <w:lvlText w:val=""/>
      <w:lvlPicBulletId w:val="0"/>
      <w:lvlJc w:val="left"/>
      <w:pPr>
        <w:tabs>
          <w:tab w:val="num" w:pos="720"/>
        </w:tabs>
        <w:ind w:left="720" w:hanging="360"/>
      </w:pPr>
      <w:rPr>
        <w:rFonts w:ascii="Symbol" w:hAnsi="Symbol" w:hint="default"/>
      </w:rPr>
    </w:lvl>
    <w:lvl w:ilvl="1" w:tplc="E2569A56" w:tentative="1">
      <w:start w:val="1"/>
      <w:numFmt w:val="bullet"/>
      <w:lvlText w:val=""/>
      <w:lvlPicBulletId w:val="0"/>
      <w:lvlJc w:val="left"/>
      <w:pPr>
        <w:tabs>
          <w:tab w:val="num" w:pos="1440"/>
        </w:tabs>
        <w:ind w:left="1440" w:hanging="360"/>
      </w:pPr>
      <w:rPr>
        <w:rFonts w:ascii="Symbol" w:hAnsi="Symbol" w:hint="default"/>
      </w:rPr>
    </w:lvl>
    <w:lvl w:ilvl="2" w:tplc="45C6531C" w:tentative="1">
      <w:start w:val="1"/>
      <w:numFmt w:val="bullet"/>
      <w:lvlText w:val=""/>
      <w:lvlPicBulletId w:val="0"/>
      <w:lvlJc w:val="left"/>
      <w:pPr>
        <w:tabs>
          <w:tab w:val="num" w:pos="2160"/>
        </w:tabs>
        <w:ind w:left="2160" w:hanging="360"/>
      </w:pPr>
      <w:rPr>
        <w:rFonts w:ascii="Symbol" w:hAnsi="Symbol" w:hint="default"/>
      </w:rPr>
    </w:lvl>
    <w:lvl w:ilvl="3" w:tplc="DAA46EE6" w:tentative="1">
      <w:start w:val="1"/>
      <w:numFmt w:val="bullet"/>
      <w:lvlText w:val=""/>
      <w:lvlPicBulletId w:val="0"/>
      <w:lvlJc w:val="left"/>
      <w:pPr>
        <w:tabs>
          <w:tab w:val="num" w:pos="2880"/>
        </w:tabs>
        <w:ind w:left="2880" w:hanging="360"/>
      </w:pPr>
      <w:rPr>
        <w:rFonts w:ascii="Symbol" w:hAnsi="Symbol" w:hint="default"/>
      </w:rPr>
    </w:lvl>
    <w:lvl w:ilvl="4" w:tplc="0AC47F6A" w:tentative="1">
      <w:start w:val="1"/>
      <w:numFmt w:val="bullet"/>
      <w:lvlText w:val=""/>
      <w:lvlPicBulletId w:val="0"/>
      <w:lvlJc w:val="left"/>
      <w:pPr>
        <w:tabs>
          <w:tab w:val="num" w:pos="3600"/>
        </w:tabs>
        <w:ind w:left="3600" w:hanging="360"/>
      </w:pPr>
      <w:rPr>
        <w:rFonts w:ascii="Symbol" w:hAnsi="Symbol" w:hint="default"/>
      </w:rPr>
    </w:lvl>
    <w:lvl w:ilvl="5" w:tplc="7952E144" w:tentative="1">
      <w:start w:val="1"/>
      <w:numFmt w:val="bullet"/>
      <w:lvlText w:val=""/>
      <w:lvlPicBulletId w:val="0"/>
      <w:lvlJc w:val="left"/>
      <w:pPr>
        <w:tabs>
          <w:tab w:val="num" w:pos="4320"/>
        </w:tabs>
        <w:ind w:left="4320" w:hanging="360"/>
      </w:pPr>
      <w:rPr>
        <w:rFonts w:ascii="Symbol" w:hAnsi="Symbol" w:hint="default"/>
      </w:rPr>
    </w:lvl>
    <w:lvl w:ilvl="6" w:tplc="ACF4ADCC" w:tentative="1">
      <w:start w:val="1"/>
      <w:numFmt w:val="bullet"/>
      <w:lvlText w:val=""/>
      <w:lvlPicBulletId w:val="0"/>
      <w:lvlJc w:val="left"/>
      <w:pPr>
        <w:tabs>
          <w:tab w:val="num" w:pos="5040"/>
        </w:tabs>
        <w:ind w:left="5040" w:hanging="360"/>
      </w:pPr>
      <w:rPr>
        <w:rFonts w:ascii="Symbol" w:hAnsi="Symbol" w:hint="default"/>
      </w:rPr>
    </w:lvl>
    <w:lvl w:ilvl="7" w:tplc="0952E7F2" w:tentative="1">
      <w:start w:val="1"/>
      <w:numFmt w:val="bullet"/>
      <w:lvlText w:val=""/>
      <w:lvlPicBulletId w:val="0"/>
      <w:lvlJc w:val="left"/>
      <w:pPr>
        <w:tabs>
          <w:tab w:val="num" w:pos="5760"/>
        </w:tabs>
        <w:ind w:left="5760" w:hanging="360"/>
      </w:pPr>
      <w:rPr>
        <w:rFonts w:ascii="Symbol" w:hAnsi="Symbol" w:hint="default"/>
      </w:rPr>
    </w:lvl>
    <w:lvl w:ilvl="8" w:tplc="CB7A8B6E" w:tentative="1">
      <w:start w:val="1"/>
      <w:numFmt w:val="bullet"/>
      <w:lvlText w:val=""/>
      <w:lvlPicBulletId w:val="0"/>
      <w:lvlJc w:val="left"/>
      <w:pPr>
        <w:tabs>
          <w:tab w:val="num" w:pos="6480"/>
        </w:tabs>
        <w:ind w:left="6480" w:hanging="360"/>
      </w:pPr>
      <w:rPr>
        <w:rFonts w:ascii="Symbol" w:hAnsi="Symbol" w:hint="default"/>
      </w:rPr>
    </w:lvl>
  </w:abstractNum>
  <w:abstractNum w:abstractNumId="37" w15:restartNumberingAfterBreak="0">
    <w:nsid w:val="64851341"/>
    <w:multiLevelType w:val="hybridMultilevel"/>
    <w:tmpl w:val="BB52D1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4DE73A8"/>
    <w:multiLevelType w:val="hybridMultilevel"/>
    <w:tmpl w:val="9112F9E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9" w15:restartNumberingAfterBreak="0">
    <w:nsid w:val="65622C12"/>
    <w:multiLevelType w:val="hybridMultilevel"/>
    <w:tmpl w:val="1ADCEA64"/>
    <w:lvl w:ilvl="0" w:tplc="DBCE2314">
      <w:start w:val="1"/>
      <w:numFmt w:val="bullet"/>
      <w:lvlText w:val="-"/>
      <w:lvlJc w:val="left"/>
      <w:pPr>
        <w:ind w:left="717" w:hanging="360"/>
      </w:pPr>
      <w:rPr>
        <w:rFonts w:ascii="Arial" w:eastAsiaTheme="minorHAnsi" w:hAnsi="Arial" w:cs="Aria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40" w15:restartNumberingAfterBreak="0">
    <w:nsid w:val="721F5E5E"/>
    <w:multiLevelType w:val="hybridMultilevel"/>
    <w:tmpl w:val="0BE007A2"/>
    <w:lvl w:ilvl="0" w:tplc="DF52CA72">
      <w:start w:val="1"/>
      <w:numFmt w:val="decimal"/>
      <w:lvlText w:val="%1."/>
      <w:lvlJc w:val="left"/>
      <w:pPr>
        <w:ind w:left="720" w:hanging="360"/>
      </w:pPr>
      <w:rPr>
        <w:rFonts w:eastAsiaTheme="minorHAnsi" w:hint="default"/>
        <w:color w:val="0563C1" w:themeColor="hyperlink"/>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DFB5C41"/>
    <w:multiLevelType w:val="hybridMultilevel"/>
    <w:tmpl w:val="0B946C10"/>
    <w:lvl w:ilvl="0" w:tplc="06DEDD4E">
      <w:start w:val="1"/>
      <w:numFmt w:val="bullet"/>
      <w:lvlText w:val=""/>
      <w:lvlPicBulletId w:val="0"/>
      <w:lvlJc w:val="left"/>
      <w:pPr>
        <w:tabs>
          <w:tab w:val="num" w:pos="720"/>
        </w:tabs>
        <w:ind w:left="720" w:hanging="360"/>
      </w:pPr>
      <w:rPr>
        <w:rFonts w:ascii="Symbol" w:hAnsi="Symbol" w:hint="default"/>
      </w:rPr>
    </w:lvl>
    <w:lvl w:ilvl="1" w:tplc="78385EF2" w:tentative="1">
      <w:start w:val="1"/>
      <w:numFmt w:val="bullet"/>
      <w:lvlText w:val=""/>
      <w:lvlPicBulletId w:val="0"/>
      <w:lvlJc w:val="left"/>
      <w:pPr>
        <w:tabs>
          <w:tab w:val="num" w:pos="1440"/>
        </w:tabs>
        <w:ind w:left="1440" w:hanging="360"/>
      </w:pPr>
      <w:rPr>
        <w:rFonts w:ascii="Symbol" w:hAnsi="Symbol" w:hint="default"/>
      </w:rPr>
    </w:lvl>
    <w:lvl w:ilvl="2" w:tplc="D8C21270" w:tentative="1">
      <w:start w:val="1"/>
      <w:numFmt w:val="bullet"/>
      <w:lvlText w:val=""/>
      <w:lvlPicBulletId w:val="0"/>
      <w:lvlJc w:val="left"/>
      <w:pPr>
        <w:tabs>
          <w:tab w:val="num" w:pos="2160"/>
        </w:tabs>
        <w:ind w:left="2160" w:hanging="360"/>
      </w:pPr>
      <w:rPr>
        <w:rFonts w:ascii="Symbol" w:hAnsi="Symbol" w:hint="default"/>
      </w:rPr>
    </w:lvl>
    <w:lvl w:ilvl="3" w:tplc="AE8E296A" w:tentative="1">
      <w:start w:val="1"/>
      <w:numFmt w:val="bullet"/>
      <w:lvlText w:val=""/>
      <w:lvlPicBulletId w:val="0"/>
      <w:lvlJc w:val="left"/>
      <w:pPr>
        <w:tabs>
          <w:tab w:val="num" w:pos="2880"/>
        </w:tabs>
        <w:ind w:left="2880" w:hanging="360"/>
      </w:pPr>
      <w:rPr>
        <w:rFonts w:ascii="Symbol" w:hAnsi="Symbol" w:hint="default"/>
      </w:rPr>
    </w:lvl>
    <w:lvl w:ilvl="4" w:tplc="37623A0E" w:tentative="1">
      <w:start w:val="1"/>
      <w:numFmt w:val="bullet"/>
      <w:lvlText w:val=""/>
      <w:lvlPicBulletId w:val="0"/>
      <w:lvlJc w:val="left"/>
      <w:pPr>
        <w:tabs>
          <w:tab w:val="num" w:pos="3600"/>
        </w:tabs>
        <w:ind w:left="3600" w:hanging="360"/>
      </w:pPr>
      <w:rPr>
        <w:rFonts w:ascii="Symbol" w:hAnsi="Symbol" w:hint="default"/>
      </w:rPr>
    </w:lvl>
    <w:lvl w:ilvl="5" w:tplc="A3BAC23C" w:tentative="1">
      <w:start w:val="1"/>
      <w:numFmt w:val="bullet"/>
      <w:lvlText w:val=""/>
      <w:lvlPicBulletId w:val="0"/>
      <w:lvlJc w:val="left"/>
      <w:pPr>
        <w:tabs>
          <w:tab w:val="num" w:pos="4320"/>
        </w:tabs>
        <w:ind w:left="4320" w:hanging="360"/>
      </w:pPr>
      <w:rPr>
        <w:rFonts w:ascii="Symbol" w:hAnsi="Symbol" w:hint="default"/>
      </w:rPr>
    </w:lvl>
    <w:lvl w:ilvl="6" w:tplc="1A884450" w:tentative="1">
      <w:start w:val="1"/>
      <w:numFmt w:val="bullet"/>
      <w:lvlText w:val=""/>
      <w:lvlPicBulletId w:val="0"/>
      <w:lvlJc w:val="left"/>
      <w:pPr>
        <w:tabs>
          <w:tab w:val="num" w:pos="5040"/>
        </w:tabs>
        <w:ind w:left="5040" w:hanging="360"/>
      </w:pPr>
      <w:rPr>
        <w:rFonts w:ascii="Symbol" w:hAnsi="Symbol" w:hint="default"/>
      </w:rPr>
    </w:lvl>
    <w:lvl w:ilvl="7" w:tplc="2676EC48" w:tentative="1">
      <w:start w:val="1"/>
      <w:numFmt w:val="bullet"/>
      <w:lvlText w:val=""/>
      <w:lvlPicBulletId w:val="0"/>
      <w:lvlJc w:val="left"/>
      <w:pPr>
        <w:tabs>
          <w:tab w:val="num" w:pos="5760"/>
        </w:tabs>
        <w:ind w:left="5760" w:hanging="360"/>
      </w:pPr>
      <w:rPr>
        <w:rFonts w:ascii="Symbol" w:hAnsi="Symbol" w:hint="default"/>
      </w:rPr>
    </w:lvl>
    <w:lvl w:ilvl="8" w:tplc="33E42C96" w:tentative="1">
      <w:start w:val="1"/>
      <w:numFmt w:val="bullet"/>
      <w:lvlText w:val=""/>
      <w:lvlPicBulletId w:val="0"/>
      <w:lvlJc w:val="left"/>
      <w:pPr>
        <w:tabs>
          <w:tab w:val="num" w:pos="6480"/>
        </w:tabs>
        <w:ind w:left="6480" w:hanging="360"/>
      </w:pPr>
      <w:rPr>
        <w:rFonts w:ascii="Symbol" w:hAnsi="Symbol" w:hint="default"/>
      </w:rPr>
    </w:lvl>
  </w:abstractNum>
  <w:abstractNum w:abstractNumId="42" w15:restartNumberingAfterBreak="0">
    <w:nsid w:val="7F204C1B"/>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26"/>
  </w:num>
  <w:num w:numId="12">
    <w:abstractNumId w:val="11"/>
  </w:num>
  <w:num w:numId="13">
    <w:abstractNumId w:val="23"/>
  </w:num>
  <w:num w:numId="14">
    <w:abstractNumId w:val="30"/>
  </w:num>
  <w:num w:numId="15">
    <w:abstractNumId w:val="40"/>
  </w:num>
  <w:num w:numId="16">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39"/>
  </w:num>
  <w:num w:numId="19">
    <w:abstractNumId w:val="22"/>
  </w:num>
  <w:num w:numId="20">
    <w:abstractNumId w:val="35"/>
  </w:num>
  <w:num w:numId="21">
    <w:abstractNumId w:val="25"/>
  </w:num>
  <w:num w:numId="22">
    <w:abstractNumId w:val="15"/>
  </w:num>
  <w:num w:numId="23">
    <w:abstractNumId w:val="10"/>
  </w:num>
  <w:num w:numId="24">
    <w:abstractNumId w:val="38"/>
  </w:num>
  <w:num w:numId="25">
    <w:abstractNumId w:val="18"/>
  </w:num>
  <w:num w:numId="26">
    <w:abstractNumId w:val="37"/>
  </w:num>
  <w:num w:numId="27">
    <w:abstractNumId w:val="16"/>
  </w:num>
  <w:num w:numId="28">
    <w:abstractNumId w:val="42"/>
  </w:num>
  <w:num w:numId="2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num>
  <w:num w:numId="31">
    <w:abstractNumId w:val="36"/>
  </w:num>
  <w:num w:numId="32">
    <w:abstractNumId w:val="20"/>
  </w:num>
  <w:num w:numId="33">
    <w:abstractNumId w:val="27"/>
  </w:num>
  <w:num w:numId="34">
    <w:abstractNumId w:val="31"/>
  </w:num>
  <w:num w:numId="35">
    <w:abstractNumId w:val="28"/>
  </w:num>
  <w:num w:numId="36">
    <w:abstractNumId w:val="41"/>
  </w:num>
  <w:num w:numId="37">
    <w:abstractNumId w:val="19"/>
  </w:num>
  <w:num w:numId="38">
    <w:abstractNumId w:val="13"/>
  </w:num>
  <w:num w:numId="39">
    <w:abstractNumId w:val="21"/>
  </w:num>
  <w:num w:numId="40">
    <w:abstractNumId w:val="33"/>
  </w:num>
  <w:num w:numId="41">
    <w:abstractNumId w:val="29"/>
  </w:num>
  <w:num w:numId="42">
    <w:abstractNumId w:val="14"/>
  </w:num>
  <w:num w:numId="43">
    <w:abstractNumId w:val="32"/>
  </w:num>
  <w:num w:numId="44">
    <w:abstractNumId w:val="12"/>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E5E"/>
    <w:rsid w:val="00000846"/>
    <w:rsid w:val="00000856"/>
    <w:rsid w:val="00006297"/>
    <w:rsid w:val="00014170"/>
    <w:rsid w:val="000142C9"/>
    <w:rsid w:val="00015498"/>
    <w:rsid w:val="00017924"/>
    <w:rsid w:val="00024355"/>
    <w:rsid w:val="00031DAA"/>
    <w:rsid w:val="00042594"/>
    <w:rsid w:val="00044F61"/>
    <w:rsid w:val="0005195B"/>
    <w:rsid w:val="000529BC"/>
    <w:rsid w:val="00053EB2"/>
    <w:rsid w:val="00057514"/>
    <w:rsid w:val="00070463"/>
    <w:rsid w:val="00074B45"/>
    <w:rsid w:val="000821D7"/>
    <w:rsid w:val="000A75D3"/>
    <w:rsid w:val="000B4B48"/>
    <w:rsid w:val="000C6984"/>
    <w:rsid w:val="000D610D"/>
    <w:rsid w:val="000D6D6F"/>
    <w:rsid w:val="000E42B2"/>
    <w:rsid w:val="000E4D72"/>
    <w:rsid w:val="000F12F0"/>
    <w:rsid w:val="000F2171"/>
    <w:rsid w:val="000F3B32"/>
    <w:rsid w:val="000F4FAA"/>
    <w:rsid w:val="000F62D8"/>
    <w:rsid w:val="001065DE"/>
    <w:rsid w:val="00112C47"/>
    <w:rsid w:val="0011720B"/>
    <w:rsid w:val="001344B5"/>
    <w:rsid w:val="00137F3D"/>
    <w:rsid w:val="0015383E"/>
    <w:rsid w:val="00174328"/>
    <w:rsid w:val="001823CB"/>
    <w:rsid w:val="0018345A"/>
    <w:rsid w:val="00185704"/>
    <w:rsid w:val="001875C2"/>
    <w:rsid w:val="0019198C"/>
    <w:rsid w:val="0019612F"/>
    <w:rsid w:val="001A0794"/>
    <w:rsid w:val="001A2F63"/>
    <w:rsid w:val="001B0E9E"/>
    <w:rsid w:val="001B0F7C"/>
    <w:rsid w:val="001B20DD"/>
    <w:rsid w:val="001C160D"/>
    <w:rsid w:val="001C23F0"/>
    <w:rsid w:val="001C4B79"/>
    <w:rsid w:val="001E1884"/>
    <w:rsid w:val="001F2E5E"/>
    <w:rsid w:val="00210F1F"/>
    <w:rsid w:val="00225C8A"/>
    <w:rsid w:val="002323DB"/>
    <w:rsid w:val="00233B20"/>
    <w:rsid w:val="00234BF9"/>
    <w:rsid w:val="002352EB"/>
    <w:rsid w:val="002408AC"/>
    <w:rsid w:val="002415BF"/>
    <w:rsid w:val="002424F8"/>
    <w:rsid w:val="0024297F"/>
    <w:rsid w:val="00242E83"/>
    <w:rsid w:val="00245DAF"/>
    <w:rsid w:val="00247594"/>
    <w:rsid w:val="00263D70"/>
    <w:rsid w:val="00267285"/>
    <w:rsid w:val="00285898"/>
    <w:rsid w:val="002A3019"/>
    <w:rsid w:val="002A3124"/>
    <w:rsid w:val="002A624A"/>
    <w:rsid w:val="002A625B"/>
    <w:rsid w:val="002B0260"/>
    <w:rsid w:val="002B3177"/>
    <w:rsid w:val="002D77D5"/>
    <w:rsid w:val="002D7AEB"/>
    <w:rsid w:val="002E29E7"/>
    <w:rsid w:val="002E63BB"/>
    <w:rsid w:val="002F77FD"/>
    <w:rsid w:val="003049C2"/>
    <w:rsid w:val="00305D81"/>
    <w:rsid w:val="00310568"/>
    <w:rsid w:val="00311379"/>
    <w:rsid w:val="0031231E"/>
    <w:rsid w:val="00315FDB"/>
    <w:rsid w:val="003173E9"/>
    <w:rsid w:val="00321D51"/>
    <w:rsid w:val="00322BEE"/>
    <w:rsid w:val="00327AF8"/>
    <w:rsid w:val="00344417"/>
    <w:rsid w:val="0035044F"/>
    <w:rsid w:val="00353C97"/>
    <w:rsid w:val="00355084"/>
    <w:rsid w:val="00371FCC"/>
    <w:rsid w:val="0038084B"/>
    <w:rsid w:val="00383FEF"/>
    <w:rsid w:val="00392386"/>
    <w:rsid w:val="003C21FC"/>
    <w:rsid w:val="003D17E7"/>
    <w:rsid w:val="003E68B5"/>
    <w:rsid w:val="003F0724"/>
    <w:rsid w:val="0041044F"/>
    <w:rsid w:val="004223B7"/>
    <w:rsid w:val="00423F43"/>
    <w:rsid w:val="00424E6B"/>
    <w:rsid w:val="00426624"/>
    <w:rsid w:val="004316C3"/>
    <w:rsid w:val="00432A6D"/>
    <w:rsid w:val="00443ECB"/>
    <w:rsid w:val="00453BBA"/>
    <w:rsid w:val="004619D5"/>
    <w:rsid w:val="004627F8"/>
    <w:rsid w:val="00463373"/>
    <w:rsid w:val="00467839"/>
    <w:rsid w:val="004A4050"/>
    <w:rsid w:val="004B6758"/>
    <w:rsid w:val="004B71A1"/>
    <w:rsid w:val="004E258E"/>
    <w:rsid w:val="004E31BB"/>
    <w:rsid w:val="004E381F"/>
    <w:rsid w:val="004E6B58"/>
    <w:rsid w:val="004F1591"/>
    <w:rsid w:val="00502D2D"/>
    <w:rsid w:val="005142BD"/>
    <w:rsid w:val="00515A67"/>
    <w:rsid w:val="005171DF"/>
    <w:rsid w:val="00523A9D"/>
    <w:rsid w:val="0053513B"/>
    <w:rsid w:val="005353EB"/>
    <w:rsid w:val="00543633"/>
    <w:rsid w:val="005468DF"/>
    <w:rsid w:val="00553892"/>
    <w:rsid w:val="0055447B"/>
    <w:rsid w:val="0055459A"/>
    <w:rsid w:val="00554D65"/>
    <w:rsid w:val="00555057"/>
    <w:rsid w:val="005610CC"/>
    <w:rsid w:val="005750FB"/>
    <w:rsid w:val="00584AFC"/>
    <w:rsid w:val="00591B89"/>
    <w:rsid w:val="00594C5A"/>
    <w:rsid w:val="00597B8F"/>
    <w:rsid w:val="005A0A4D"/>
    <w:rsid w:val="005B0E51"/>
    <w:rsid w:val="005C4FB7"/>
    <w:rsid w:val="005D0410"/>
    <w:rsid w:val="005D2B01"/>
    <w:rsid w:val="005D6896"/>
    <w:rsid w:val="005D782A"/>
    <w:rsid w:val="005E3F44"/>
    <w:rsid w:val="005F4C8C"/>
    <w:rsid w:val="0060016B"/>
    <w:rsid w:val="006027C0"/>
    <w:rsid w:val="00606B64"/>
    <w:rsid w:val="0064053A"/>
    <w:rsid w:val="006446D2"/>
    <w:rsid w:val="0067544D"/>
    <w:rsid w:val="0068224F"/>
    <w:rsid w:val="00685298"/>
    <w:rsid w:val="00685C3D"/>
    <w:rsid w:val="006917A7"/>
    <w:rsid w:val="006A3B91"/>
    <w:rsid w:val="006A5C81"/>
    <w:rsid w:val="006B6043"/>
    <w:rsid w:val="006B6811"/>
    <w:rsid w:val="006C3F08"/>
    <w:rsid w:val="006C4558"/>
    <w:rsid w:val="006E52CB"/>
    <w:rsid w:val="006E7F21"/>
    <w:rsid w:val="006F5EEF"/>
    <w:rsid w:val="0070703E"/>
    <w:rsid w:val="00711671"/>
    <w:rsid w:val="00735332"/>
    <w:rsid w:val="007427A1"/>
    <w:rsid w:val="00743928"/>
    <w:rsid w:val="00745BC3"/>
    <w:rsid w:val="007519B7"/>
    <w:rsid w:val="007532FB"/>
    <w:rsid w:val="00761999"/>
    <w:rsid w:val="007631B6"/>
    <w:rsid w:val="00763E54"/>
    <w:rsid w:val="0077211A"/>
    <w:rsid w:val="00774CE0"/>
    <w:rsid w:val="00781666"/>
    <w:rsid w:val="0078223E"/>
    <w:rsid w:val="007828C8"/>
    <w:rsid w:val="007A0174"/>
    <w:rsid w:val="007A060C"/>
    <w:rsid w:val="007A0DC2"/>
    <w:rsid w:val="007A3213"/>
    <w:rsid w:val="007B1AC3"/>
    <w:rsid w:val="007B1B74"/>
    <w:rsid w:val="007B2D03"/>
    <w:rsid w:val="007B4E35"/>
    <w:rsid w:val="007B5997"/>
    <w:rsid w:val="007B5DAC"/>
    <w:rsid w:val="007C3A7A"/>
    <w:rsid w:val="007C40E6"/>
    <w:rsid w:val="007C6D9E"/>
    <w:rsid w:val="007C7664"/>
    <w:rsid w:val="007E4880"/>
    <w:rsid w:val="007F272C"/>
    <w:rsid w:val="007F40B1"/>
    <w:rsid w:val="00803422"/>
    <w:rsid w:val="00817D0F"/>
    <w:rsid w:val="008201B1"/>
    <w:rsid w:val="00823B8E"/>
    <w:rsid w:val="00841223"/>
    <w:rsid w:val="008541BE"/>
    <w:rsid w:val="00855051"/>
    <w:rsid w:val="00856947"/>
    <w:rsid w:val="00863DEB"/>
    <w:rsid w:val="00867079"/>
    <w:rsid w:val="00870BFA"/>
    <w:rsid w:val="0088063A"/>
    <w:rsid w:val="00886E98"/>
    <w:rsid w:val="00892C04"/>
    <w:rsid w:val="008B4D36"/>
    <w:rsid w:val="008B5566"/>
    <w:rsid w:val="008B74FE"/>
    <w:rsid w:val="008B77E7"/>
    <w:rsid w:val="008B7DFF"/>
    <w:rsid w:val="008C09AB"/>
    <w:rsid w:val="008C6628"/>
    <w:rsid w:val="008D172F"/>
    <w:rsid w:val="008D1A26"/>
    <w:rsid w:val="008D406E"/>
    <w:rsid w:val="008E58D0"/>
    <w:rsid w:val="008F493E"/>
    <w:rsid w:val="008F7B42"/>
    <w:rsid w:val="00905871"/>
    <w:rsid w:val="00907C9E"/>
    <w:rsid w:val="00911B68"/>
    <w:rsid w:val="009124E3"/>
    <w:rsid w:val="00931D8D"/>
    <w:rsid w:val="00936EDF"/>
    <w:rsid w:val="00947950"/>
    <w:rsid w:val="00954E5E"/>
    <w:rsid w:val="00961484"/>
    <w:rsid w:val="009773C9"/>
    <w:rsid w:val="00991A13"/>
    <w:rsid w:val="00995AA8"/>
    <w:rsid w:val="0099696D"/>
    <w:rsid w:val="009A23DF"/>
    <w:rsid w:val="009A5A24"/>
    <w:rsid w:val="009A65C8"/>
    <w:rsid w:val="009B7EE3"/>
    <w:rsid w:val="009C4406"/>
    <w:rsid w:val="009E6024"/>
    <w:rsid w:val="009F15EF"/>
    <w:rsid w:val="009F3135"/>
    <w:rsid w:val="009F32DF"/>
    <w:rsid w:val="00A00934"/>
    <w:rsid w:val="00A01995"/>
    <w:rsid w:val="00A0243B"/>
    <w:rsid w:val="00A02EB5"/>
    <w:rsid w:val="00A16D60"/>
    <w:rsid w:val="00A26AA9"/>
    <w:rsid w:val="00A340C4"/>
    <w:rsid w:val="00A450AF"/>
    <w:rsid w:val="00A471D5"/>
    <w:rsid w:val="00A57BDA"/>
    <w:rsid w:val="00A6012B"/>
    <w:rsid w:val="00A63675"/>
    <w:rsid w:val="00A64F58"/>
    <w:rsid w:val="00A668C4"/>
    <w:rsid w:val="00A73E20"/>
    <w:rsid w:val="00A759A5"/>
    <w:rsid w:val="00A75D94"/>
    <w:rsid w:val="00A862F5"/>
    <w:rsid w:val="00A87774"/>
    <w:rsid w:val="00A970F4"/>
    <w:rsid w:val="00AA093D"/>
    <w:rsid w:val="00AA5E93"/>
    <w:rsid w:val="00AA6032"/>
    <w:rsid w:val="00AB14EB"/>
    <w:rsid w:val="00AB40C8"/>
    <w:rsid w:val="00AB4CDC"/>
    <w:rsid w:val="00AB551D"/>
    <w:rsid w:val="00AB7CFA"/>
    <w:rsid w:val="00AC4B08"/>
    <w:rsid w:val="00AC6116"/>
    <w:rsid w:val="00AD1A6E"/>
    <w:rsid w:val="00AD533C"/>
    <w:rsid w:val="00AD74EF"/>
    <w:rsid w:val="00AE5F1B"/>
    <w:rsid w:val="00AF224E"/>
    <w:rsid w:val="00B00132"/>
    <w:rsid w:val="00B06EAA"/>
    <w:rsid w:val="00B07349"/>
    <w:rsid w:val="00B16B65"/>
    <w:rsid w:val="00B24241"/>
    <w:rsid w:val="00B24612"/>
    <w:rsid w:val="00B25936"/>
    <w:rsid w:val="00B27AEA"/>
    <w:rsid w:val="00B3720B"/>
    <w:rsid w:val="00B43B9A"/>
    <w:rsid w:val="00B4717C"/>
    <w:rsid w:val="00B47402"/>
    <w:rsid w:val="00B5002F"/>
    <w:rsid w:val="00B52D7B"/>
    <w:rsid w:val="00B62052"/>
    <w:rsid w:val="00B629DA"/>
    <w:rsid w:val="00B6687D"/>
    <w:rsid w:val="00B6765E"/>
    <w:rsid w:val="00B73BC1"/>
    <w:rsid w:val="00B744A3"/>
    <w:rsid w:val="00B820DB"/>
    <w:rsid w:val="00B85E10"/>
    <w:rsid w:val="00B8703F"/>
    <w:rsid w:val="00B87EDF"/>
    <w:rsid w:val="00B903DD"/>
    <w:rsid w:val="00B92FC5"/>
    <w:rsid w:val="00B9435C"/>
    <w:rsid w:val="00BA1B21"/>
    <w:rsid w:val="00BA37F5"/>
    <w:rsid w:val="00BA73EB"/>
    <w:rsid w:val="00BB0105"/>
    <w:rsid w:val="00BB0FF7"/>
    <w:rsid w:val="00BC01D2"/>
    <w:rsid w:val="00BC67B8"/>
    <w:rsid w:val="00BD0541"/>
    <w:rsid w:val="00BD1A8D"/>
    <w:rsid w:val="00BD4FF6"/>
    <w:rsid w:val="00BE2F38"/>
    <w:rsid w:val="00BF35C6"/>
    <w:rsid w:val="00BF37F7"/>
    <w:rsid w:val="00C01751"/>
    <w:rsid w:val="00C02FFB"/>
    <w:rsid w:val="00C04601"/>
    <w:rsid w:val="00C17FCA"/>
    <w:rsid w:val="00C2130A"/>
    <w:rsid w:val="00C23A2E"/>
    <w:rsid w:val="00C26ED6"/>
    <w:rsid w:val="00C31EDE"/>
    <w:rsid w:val="00C3514E"/>
    <w:rsid w:val="00C54507"/>
    <w:rsid w:val="00C5579A"/>
    <w:rsid w:val="00C64D56"/>
    <w:rsid w:val="00C659A5"/>
    <w:rsid w:val="00C660A9"/>
    <w:rsid w:val="00C660F1"/>
    <w:rsid w:val="00C67CB3"/>
    <w:rsid w:val="00C74246"/>
    <w:rsid w:val="00C752AF"/>
    <w:rsid w:val="00C816F4"/>
    <w:rsid w:val="00C91E16"/>
    <w:rsid w:val="00CA18FF"/>
    <w:rsid w:val="00CA19EF"/>
    <w:rsid w:val="00CA1BBF"/>
    <w:rsid w:val="00CA4260"/>
    <w:rsid w:val="00CB054F"/>
    <w:rsid w:val="00CC7181"/>
    <w:rsid w:val="00CD4578"/>
    <w:rsid w:val="00CE5CC5"/>
    <w:rsid w:val="00CF0E94"/>
    <w:rsid w:val="00D01D71"/>
    <w:rsid w:val="00D06B66"/>
    <w:rsid w:val="00D07FCE"/>
    <w:rsid w:val="00D11F8A"/>
    <w:rsid w:val="00D21801"/>
    <w:rsid w:val="00D40CFC"/>
    <w:rsid w:val="00D43076"/>
    <w:rsid w:val="00D70E31"/>
    <w:rsid w:val="00D74D62"/>
    <w:rsid w:val="00D74D88"/>
    <w:rsid w:val="00D76915"/>
    <w:rsid w:val="00DA1E50"/>
    <w:rsid w:val="00DB20EE"/>
    <w:rsid w:val="00DB27CE"/>
    <w:rsid w:val="00DB3F48"/>
    <w:rsid w:val="00DB6FC1"/>
    <w:rsid w:val="00DB7AFF"/>
    <w:rsid w:val="00DD1D02"/>
    <w:rsid w:val="00DD6F36"/>
    <w:rsid w:val="00DD78C7"/>
    <w:rsid w:val="00DE3B46"/>
    <w:rsid w:val="00DE6292"/>
    <w:rsid w:val="00DF7DB3"/>
    <w:rsid w:val="00E00131"/>
    <w:rsid w:val="00E011BB"/>
    <w:rsid w:val="00E07559"/>
    <w:rsid w:val="00E222A3"/>
    <w:rsid w:val="00E251BE"/>
    <w:rsid w:val="00E34204"/>
    <w:rsid w:val="00E34FF2"/>
    <w:rsid w:val="00E43464"/>
    <w:rsid w:val="00E521DE"/>
    <w:rsid w:val="00E575FA"/>
    <w:rsid w:val="00E61808"/>
    <w:rsid w:val="00E70BF1"/>
    <w:rsid w:val="00E8049D"/>
    <w:rsid w:val="00E816AC"/>
    <w:rsid w:val="00E86814"/>
    <w:rsid w:val="00E92F4D"/>
    <w:rsid w:val="00E960EE"/>
    <w:rsid w:val="00EA0E30"/>
    <w:rsid w:val="00EA2AFE"/>
    <w:rsid w:val="00EB3919"/>
    <w:rsid w:val="00EB75DF"/>
    <w:rsid w:val="00EC1B37"/>
    <w:rsid w:val="00EC20E8"/>
    <w:rsid w:val="00EC382F"/>
    <w:rsid w:val="00EC6A34"/>
    <w:rsid w:val="00EE2A94"/>
    <w:rsid w:val="00EE71F9"/>
    <w:rsid w:val="00EE7457"/>
    <w:rsid w:val="00EE7FC1"/>
    <w:rsid w:val="00EF141E"/>
    <w:rsid w:val="00F06469"/>
    <w:rsid w:val="00F16DF5"/>
    <w:rsid w:val="00F21F87"/>
    <w:rsid w:val="00F25985"/>
    <w:rsid w:val="00F2659B"/>
    <w:rsid w:val="00F36A63"/>
    <w:rsid w:val="00F45F5B"/>
    <w:rsid w:val="00F54043"/>
    <w:rsid w:val="00F607EE"/>
    <w:rsid w:val="00F63BAF"/>
    <w:rsid w:val="00F72A86"/>
    <w:rsid w:val="00F73A90"/>
    <w:rsid w:val="00F81FD9"/>
    <w:rsid w:val="00F84570"/>
    <w:rsid w:val="00F9667E"/>
    <w:rsid w:val="00FA3F0D"/>
    <w:rsid w:val="00FA7756"/>
    <w:rsid w:val="00FC0A5A"/>
    <w:rsid w:val="00FC0E54"/>
    <w:rsid w:val="00FC6F92"/>
    <w:rsid w:val="00FD0372"/>
    <w:rsid w:val="00FD7C58"/>
    <w:rsid w:val="00FE3135"/>
    <w:rsid w:val="00FE38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21224C"/>
  <w15:chartTrackingRefBased/>
  <w15:docId w15:val="{3B452673-D162-CD4B-B83F-92F9E2181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qFormat="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07559"/>
    <w:rPr>
      <w:sz w:val="22"/>
    </w:rPr>
  </w:style>
  <w:style w:type="paragraph" w:styleId="berschrift1">
    <w:name w:val="heading 1"/>
    <w:basedOn w:val="Standard"/>
    <w:next w:val="Textkrper"/>
    <w:link w:val="berschrift1Zchn"/>
    <w:uiPriority w:val="9"/>
    <w:qFormat/>
    <w:rsid w:val="00DE6292"/>
    <w:pPr>
      <w:keepNext/>
      <w:keepLines/>
      <w:numPr>
        <w:numId w:val="28"/>
      </w:numPr>
      <w:spacing w:before="240" w:after="120"/>
      <w:outlineLvl w:val="0"/>
    </w:pPr>
    <w:rPr>
      <w:rFonts w:asciiTheme="majorHAnsi" w:eastAsiaTheme="majorEastAsia" w:hAnsiTheme="majorHAnsi" w:cstheme="majorBidi"/>
      <w:color w:val="00A3DB"/>
      <w:sz w:val="32"/>
      <w:szCs w:val="32"/>
    </w:rPr>
  </w:style>
  <w:style w:type="paragraph" w:styleId="berschrift2">
    <w:name w:val="heading 2"/>
    <w:basedOn w:val="Standard"/>
    <w:next w:val="Standard"/>
    <w:link w:val="berschrift2Zchn"/>
    <w:uiPriority w:val="9"/>
    <w:unhideWhenUsed/>
    <w:qFormat/>
    <w:rsid w:val="00DE6292"/>
    <w:pPr>
      <w:keepNext/>
      <w:keepLines/>
      <w:numPr>
        <w:ilvl w:val="1"/>
        <w:numId w:val="28"/>
      </w:numPr>
      <w:spacing w:before="120" w:after="120"/>
      <w:outlineLvl w:val="1"/>
    </w:pPr>
    <w:rPr>
      <w:rFonts w:asciiTheme="majorHAnsi" w:eastAsiaTheme="majorEastAsia" w:hAnsiTheme="majorHAnsi" w:cstheme="majorBidi"/>
      <w:color w:val="00A3DB"/>
      <w:sz w:val="26"/>
      <w:szCs w:val="26"/>
    </w:rPr>
  </w:style>
  <w:style w:type="paragraph" w:styleId="berschrift3">
    <w:name w:val="heading 3"/>
    <w:basedOn w:val="Standard"/>
    <w:next w:val="Standard"/>
    <w:link w:val="berschrift3Zchn"/>
    <w:uiPriority w:val="9"/>
    <w:unhideWhenUsed/>
    <w:qFormat/>
    <w:rsid w:val="00DE6292"/>
    <w:pPr>
      <w:keepNext/>
      <w:keepLines/>
      <w:numPr>
        <w:ilvl w:val="2"/>
        <w:numId w:val="28"/>
      </w:numPr>
      <w:spacing w:before="40" w:after="120"/>
      <w:outlineLvl w:val="2"/>
    </w:pPr>
    <w:rPr>
      <w:rFonts w:asciiTheme="majorHAnsi" w:eastAsiaTheme="majorEastAsia" w:hAnsiTheme="majorHAnsi" w:cstheme="majorBidi"/>
      <w:color w:val="00A3DB"/>
      <w:sz w:val="24"/>
    </w:rPr>
  </w:style>
  <w:style w:type="paragraph" w:styleId="berschrift4">
    <w:name w:val="heading 4"/>
    <w:basedOn w:val="Standard"/>
    <w:next w:val="Standard"/>
    <w:link w:val="berschrift4Zchn"/>
    <w:uiPriority w:val="9"/>
    <w:semiHidden/>
    <w:unhideWhenUsed/>
    <w:qFormat/>
    <w:rsid w:val="00DE6292"/>
    <w:pPr>
      <w:keepNext/>
      <w:keepLines/>
      <w:numPr>
        <w:ilvl w:val="3"/>
        <w:numId w:val="28"/>
      </w:numPr>
      <w:spacing w:before="40"/>
      <w:outlineLvl w:val="3"/>
    </w:pPr>
    <w:rPr>
      <w:rFonts w:asciiTheme="majorHAnsi" w:eastAsiaTheme="majorEastAsia" w:hAnsiTheme="majorHAnsi" w:cstheme="majorBidi"/>
      <w:i/>
      <w:iCs/>
      <w:color w:val="00A3DB"/>
    </w:rPr>
  </w:style>
  <w:style w:type="paragraph" w:styleId="berschrift5">
    <w:name w:val="heading 5"/>
    <w:basedOn w:val="Standard"/>
    <w:next w:val="Standard"/>
    <w:link w:val="berschrift5Zchn"/>
    <w:uiPriority w:val="9"/>
    <w:semiHidden/>
    <w:unhideWhenUsed/>
    <w:qFormat/>
    <w:rsid w:val="00344417"/>
    <w:pPr>
      <w:keepNext/>
      <w:keepLines/>
      <w:numPr>
        <w:ilvl w:val="4"/>
        <w:numId w:val="28"/>
      </w:numPr>
      <w:spacing w:before="40"/>
      <w:outlineLvl w:val="4"/>
    </w:pPr>
    <w:rPr>
      <w:rFonts w:asciiTheme="majorHAnsi" w:eastAsiaTheme="majorEastAsia" w:hAnsiTheme="majorHAnsi" w:cstheme="majorBidi"/>
      <w:color w:val="00A3DB"/>
    </w:rPr>
  </w:style>
  <w:style w:type="paragraph" w:styleId="berschrift6">
    <w:name w:val="heading 6"/>
    <w:basedOn w:val="Standard"/>
    <w:next w:val="Standard"/>
    <w:link w:val="berschrift6Zchn"/>
    <w:uiPriority w:val="9"/>
    <w:semiHidden/>
    <w:unhideWhenUsed/>
    <w:qFormat/>
    <w:rsid w:val="00344417"/>
    <w:pPr>
      <w:keepNext/>
      <w:keepLines/>
      <w:numPr>
        <w:ilvl w:val="5"/>
        <w:numId w:val="28"/>
      </w:numPr>
      <w:spacing w:before="40"/>
      <w:outlineLvl w:val="5"/>
    </w:pPr>
    <w:rPr>
      <w:rFonts w:asciiTheme="majorHAnsi" w:eastAsiaTheme="majorEastAsia" w:hAnsiTheme="majorHAnsi" w:cstheme="majorBidi"/>
      <w:color w:val="00A3DB"/>
    </w:rPr>
  </w:style>
  <w:style w:type="paragraph" w:styleId="berschrift7">
    <w:name w:val="heading 7"/>
    <w:basedOn w:val="Standard"/>
    <w:next w:val="Standard"/>
    <w:link w:val="berschrift7Zchn"/>
    <w:uiPriority w:val="9"/>
    <w:semiHidden/>
    <w:unhideWhenUsed/>
    <w:qFormat/>
    <w:rsid w:val="00344417"/>
    <w:pPr>
      <w:keepNext/>
      <w:keepLines/>
      <w:numPr>
        <w:ilvl w:val="6"/>
        <w:numId w:val="28"/>
      </w:numPr>
      <w:spacing w:before="40"/>
      <w:outlineLvl w:val="6"/>
    </w:pPr>
    <w:rPr>
      <w:rFonts w:asciiTheme="majorHAnsi" w:eastAsiaTheme="majorEastAsia" w:hAnsiTheme="majorHAnsi" w:cstheme="majorBidi"/>
      <w:i/>
      <w:iCs/>
      <w:color w:val="00A3DB"/>
    </w:rPr>
  </w:style>
  <w:style w:type="paragraph" w:styleId="berschrift8">
    <w:name w:val="heading 8"/>
    <w:basedOn w:val="Standard"/>
    <w:next w:val="Standard"/>
    <w:link w:val="berschrift8Zchn"/>
    <w:uiPriority w:val="9"/>
    <w:semiHidden/>
    <w:unhideWhenUsed/>
    <w:qFormat/>
    <w:rsid w:val="00344417"/>
    <w:pPr>
      <w:keepNext/>
      <w:keepLines/>
      <w:numPr>
        <w:ilvl w:val="7"/>
        <w:numId w:val="28"/>
      </w:numPr>
      <w:spacing w:before="40"/>
      <w:outlineLvl w:val="7"/>
    </w:pPr>
    <w:rPr>
      <w:rFonts w:asciiTheme="majorHAnsi" w:eastAsiaTheme="majorEastAsia" w:hAnsiTheme="majorHAnsi" w:cstheme="majorBidi"/>
      <w:color w:val="00A3DB"/>
      <w:sz w:val="21"/>
      <w:szCs w:val="21"/>
    </w:rPr>
  </w:style>
  <w:style w:type="paragraph" w:styleId="berschrift9">
    <w:name w:val="heading 9"/>
    <w:basedOn w:val="Standard"/>
    <w:next w:val="Standard"/>
    <w:link w:val="berschrift9Zchn"/>
    <w:uiPriority w:val="9"/>
    <w:semiHidden/>
    <w:unhideWhenUsed/>
    <w:qFormat/>
    <w:rsid w:val="00344417"/>
    <w:pPr>
      <w:keepNext/>
      <w:keepLines/>
      <w:numPr>
        <w:ilvl w:val="8"/>
        <w:numId w:val="28"/>
      </w:numPr>
      <w:spacing w:before="40"/>
      <w:outlineLvl w:val="8"/>
    </w:pPr>
    <w:rPr>
      <w:rFonts w:asciiTheme="majorHAnsi" w:eastAsiaTheme="majorEastAsia" w:hAnsiTheme="majorHAnsi" w:cstheme="majorBidi"/>
      <w:i/>
      <w:iCs/>
      <w:color w:val="00A3DB"/>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54E5E"/>
    <w:pPr>
      <w:tabs>
        <w:tab w:val="center" w:pos="4513"/>
        <w:tab w:val="right" w:pos="9026"/>
      </w:tabs>
    </w:pPr>
  </w:style>
  <w:style w:type="character" w:customStyle="1" w:styleId="KopfzeileZchn">
    <w:name w:val="Kopfzeile Zchn"/>
    <w:basedOn w:val="Absatz-Standardschriftart"/>
    <w:link w:val="Kopfzeile"/>
    <w:uiPriority w:val="99"/>
    <w:rsid w:val="00954E5E"/>
  </w:style>
  <w:style w:type="paragraph" w:styleId="Fuzeile">
    <w:name w:val="footer"/>
    <w:basedOn w:val="Standard"/>
    <w:link w:val="FuzeileZchn"/>
    <w:uiPriority w:val="99"/>
    <w:unhideWhenUsed/>
    <w:rsid w:val="00954E5E"/>
    <w:pPr>
      <w:tabs>
        <w:tab w:val="center" w:pos="4513"/>
        <w:tab w:val="right" w:pos="9026"/>
      </w:tabs>
    </w:pPr>
  </w:style>
  <w:style w:type="character" w:customStyle="1" w:styleId="FuzeileZchn">
    <w:name w:val="Fußzeile Zchn"/>
    <w:basedOn w:val="Absatz-Standardschriftart"/>
    <w:link w:val="Fuzeile"/>
    <w:uiPriority w:val="99"/>
    <w:rsid w:val="00954E5E"/>
  </w:style>
  <w:style w:type="paragraph" w:customStyle="1" w:styleId="EinfAbs">
    <w:name w:val="[Einf. Abs.]"/>
    <w:basedOn w:val="Standard"/>
    <w:uiPriority w:val="99"/>
    <w:rsid w:val="00A00934"/>
    <w:pPr>
      <w:autoSpaceDE w:val="0"/>
      <w:autoSpaceDN w:val="0"/>
      <w:adjustRightInd w:val="0"/>
      <w:spacing w:line="288" w:lineRule="auto"/>
      <w:textAlignment w:val="center"/>
    </w:pPr>
    <w:rPr>
      <w:rFonts w:ascii="Minion Pro" w:hAnsi="Minion Pro" w:cs="Minion Pro"/>
      <w:color w:val="000000"/>
    </w:rPr>
  </w:style>
  <w:style w:type="character" w:styleId="Seitenzahl">
    <w:name w:val="page number"/>
    <w:basedOn w:val="Absatz-Standardschriftart"/>
    <w:uiPriority w:val="99"/>
    <w:semiHidden/>
    <w:unhideWhenUsed/>
    <w:rsid w:val="00A00934"/>
  </w:style>
  <w:style w:type="character" w:styleId="Hyperlink">
    <w:name w:val="Hyperlink"/>
    <w:basedOn w:val="Absatz-Standardschriftart"/>
    <w:uiPriority w:val="99"/>
    <w:unhideWhenUsed/>
    <w:rsid w:val="00311379"/>
    <w:rPr>
      <w:color w:val="0563C1" w:themeColor="hyperlink"/>
      <w:u w:val="single"/>
    </w:rPr>
  </w:style>
  <w:style w:type="character" w:customStyle="1" w:styleId="UnresolvedMention">
    <w:name w:val="Unresolved Mention"/>
    <w:basedOn w:val="Absatz-Standardschriftart"/>
    <w:uiPriority w:val="99"/>
    <w:semiHidden/>
    <w:unhideWhenUsed/>
    <w:rsid w:val="00311379"/>
    <w:rPr>
      <w:color w:val="605E5C"/>
      <w:shd w:val="clear" w:color="auto" w:fill="E1DFDD"/>
    </w:rPr>
  </w:style>
  <w:style w:type="character" w:styleId="BesuchterLink">
    <w:name w:val="FollowedHyperlink"/>
    <w:basedOn w:val="Absatz-Standardschriftart"/>
    <w:uiPriority w:val="99"/>
    <w:semiHidden/>
    <w:unhideWhenUsed/>
    <w:rsid w:val="00311379"/>
    <w:rPr>
      <w:color w:val="954F72" w:themeColor="followedHyperlink"/>
      <w:u w:val="single"/>
    </w:rPr>
  </w:style>
  <w:style w:type="character" w:customStyle="1" w:styleId="berschrift1Zchn">
    <w:name w:val="Überschrift 1 Zchn"/>
    <w:basedOn w:val="Absatz-Standardschriftart"/>
    <w:link w:val="berschrift1"/>
    <w:uiPriority w:val="9"/>
    <w:rsid w:val="00DE6292"/>
    <w:rPr>
      <w:rFonts w:asciiTheme="majorHAnsi" w:eastAsiaTheme="majorEastAsia" w:hAnsiTheme="majorHAnsi" w:cstheme="majorBidi"/>
      <w:color w:val="00A3DB"/>
      <w:sz w:val="32"/>
      <w:szCs w:val="32"/>
    </w:rPr>
  </w:style>
  <w:style w:type="character" w:customStyle="1" w:styleId="berschrift2Zchn">
    <w:name w:val="Überschrift 2 Zchn"/>
    <w:basedOn w:val="Absatz-Standardschriftart"/>
    <w:link w:val="berschrift2"/>
    <w:uiPriority w:val="9"/>
    <w:rsid w:val="00DE6292"/>
    <w:rPr>
      <w:rFonts w:asciiTheme="majorHAnsi" w:eastAsiaTheme="majorEastAsia" w:hAnsiTheme="majorHAnsi" w:cstheme="majorBidi"/>
      <w:color w:val="00A3DB"/>
      <w:sz w:val="26"/>
      <w:szCs w:val="26"/>
    </w:rPr>
  </w:style>
  <w:style w:type="character" w:customStyle="1" w:styleId="berschrift3Zchn">
    <w:name w:val="Überschrift 3 Zchn"/>
    <w:basedOn w:val="Absatz-Standardschriftart"/>
    <w:link w:val="berschrift3"/>
    <w:uiPriority w:val="9"/>
    <w:rsid w:val="00DE6292"/>
    <w:rPr>
      <w:rFonts w:asciiTheme="majorHAnsi" w:eastAsiaTheme="majorEastAsia" w:hAnsiTheme="majorHAnsi" w:cstheme="majorBidi"/>
      <w:color w:val="00A3DB"/>
    </w:rPr>
  </w:style>
  <w:style w:type="character" w:customStyle="1" w:styleId="berschrift4Zchn">
    <w:name w:val="Überschrift 4 Zchn"/>
    <w:basedOn w:val="Absatz-Standardschriftart"/>
    <w:link w:val="berschrift4"/>
    <w:uiPriority w:val="9"/>
    <w:semiHidden/>
    <w:rsid w:val="00DE6292"/>
    <w:rPr>
      <w:rFonts w:asciiTheme="majorHAnsi" w:eastAsiaTheme="majorEastAsia" w:hAnsiTheme="majorHAnsi" w:cstheme="majorBidi"/>
      <w:i/>
      <w:iCs/>
      <w:color w:val="00A3DB"/>
      <w:sz w:val="22"/>
    </w:rPr>
  </w:style>
  <w:style w:type="character" w:customStyle="1" w:styleId="berschrift5Zchn">
    <w:name w:val="Überschrift 5 Zchn"/>
    <w:basedOn w:val="Absatz-Standardschriftart"/>
    <w:link w:val="berschrift5"/>
    <w:uiPriority w:val="9"/>
    <w:semiHidden/>
    <w:rsid w:val="00344417"/>
    <w:rPr>
      <w:rFonts w:asciiTheme="majorHAnsi" w:eastAsiaTheme="majorEastAsia" w:hAnsiTheme="majorHAnsi" w:cstheme="majorBidi"/>
      <w:color w:val="00A3DB"/>
      <w:sz w:val="22"/>
    </w:rPr>
  </w:style>
  <w:style w:type="character" w:customStyle="1" w:styleId="berschrift6Zchn">
    <w:name w:val="Überschrift 6 Zchn"/>
    <w:basedOn w:val="Absatz-Standardschriftart"/>
    <w:link w:val="berschrift6"/>
    <w:uiPriority w:val="9"/>
    <w:semiHidden/>
    <w:rsid w:val="00344417"/>
    <w:rPr>
      <w:rFonts w:asciiTheme="majorHAnsi" w:eastAsiaTheme="majorEastAsia" w:hAnsiTheme="majorHAnsi" w:cstheme="majorBidi"/>
      <w:color w:val="00A3DB"/>
      <w:sz w:val="22"/>
    </w:rPr>
  </w:style>
  <w:style w:type="character" w:customStyle="1" w:styleId="berschrift7Zchn">
    <w:name w:val="Überschrift 7 Zchn"/>
    <w:basedOn w:val="Absatz-Standardschriftart"/>
    <w:link w:val="berschrift7"/>
    <w:uiPriority w:val="9"/>
    <w:semiHidden/>
    <w:rsid w:val="00344417"/>
    <w:rPr>
      <w:rFonts w:asciiTheme="majorHAnsi" w:eastAsiaTheme="majorEastAsia" w:hAnsiTheme="majorHAnsi" w:cstheme="majorBidi"/>
      <w:i/>
      <w:iCs/>
      <w:color w:val="00A3DB"/>
      <w:sz w:val="22"/>
    </w:rPr>
  </w:style>
  <w:style w:type="character" w:customStyle="1" w:styleId="berschrift8Zchn">
    <w:name w:val="Überschrift 8 Zchn"/>
    <w:basedOn w:val="Absatz-Standardschriftart"/>
    <w:link w:val="berschrift8"/>
    <w:uiPriority w:val="9"/>
    <w:semiHidden/>
    <w:rsid w:val="00344417"/>
    <w:rPr>
      <w:rFonts w:asciiTheme="majorHAnsi" w:eastAsiaTheme="majorEastAsia" w:hAnsiTheme="majorHAnsi" w:cstheme="majorBidi"/>
      <w:color w:val="00A3DB"/>
      <w:sz w:val="21"/>
      <w:szCs w:val="21"/>
    </w:rPr>
  </w:style>
  <w:style w:type="character" w:customStyle="1" w:styleId="berschrift9Zchn">
    <w:name w:val="Überschrift 9 Zchn"/>
    <w:basedOn w:val="Absatz-Standardschriftart"/>
    <w:link w:val="berschrift9"/>
    <w:uiPriority w:val="9"/>
    <w:semiHidden/>
    <w:rsid w:val="00344417"/>
    <w:rPr>
      <w:rFonts w:asciiTheme="majorHAnsi" w:eastAsiaTheme="majorEastAsia" w:hAnsiTheme="majorHAnsi" w:cstheme="majorBidi"/>
      <w:i/>
      <w:iCs/>
      <w:color w:val="00A3DB"/>
      <w:sz w:val="21"/>
      <w:szCs w:val="21"/>
    </w:rPr>
  </w:style>
  <w:style w:type="paragraph" w:styleId="Titel">
    <w:name w:val="Title"/>
    <w:basedOn w:val="Standard"/>
    <w:next w:val="Standard"/>
    <w:link w:val="TitelZchn"/>
    <w:uiPriority w:val="10"/>
    <w:qFormat/>
    <w:rsid w:val="00344417"/>
    <w:pPr>
      <w:contextualSpacing/>
    </w:pPr>
    <w:rPr>
      <w:rFonts w:asciiTheme="majorHAnsi" w:eastAsiaTheme="majorEastAsia" w:hAnsiTheme="majorHAnsi" w:cstheme="majorBidi"/>
      <w:color w:val="502C69"/>
      <w:spacing w:val="-10"/>
      <w:kern w:val="28"/>
      <w:sz w:val="56"/>
      <w:szCs w:val="56"/>
    </w:rPr>
  </w:style>
  <w:style w:type="character" w:customStyle="1" w:styleId="TitelZchn">
    <w:name w:val="Titel Zchn"/>
    <w:basedOn w:val="Absatz-Standardschriftart"/>
    <w:link w:val="Titel"/>
    <w:uiPriority w:val="10"/>
    <w:rsid w:val="00344417"/>
    <w:rPr>
      <w:rFonts w:asciiTheme="majorHAnsi" w:eastAsiaTheme="majorEastAsia" w:hAnsiTheme="majorHAnsi" w:cstheme="majorBidi"/>
      <w:color w:val="502C69"/>
      <w:spacing w:val="-10"/>
      <w:kern w:val="28"/>
      <w:sz w:val="56"/>
      <w:szCs w:val="56"/>
    </w:rPr>
  </w:style>
  <w:style w:type="paragraph" w:styleId="Textkrper">
    <w:name w:val="Body Text"/>
    <w:basedOn w:val="Standard"/>
    <w:link w:val="TextkrperZchn"/>
    <w:autoRedefine/>
    <w:unhideWhenUsed/>
    <w:qFormat/>
    <w:rsid w:val="00B9435C"/>
    <w:pPr>
      <w:spacing w:after="120"/>
    </w:pPr>
  </w:style>
  <w:style w:type="character" w:customStyle="1" w:styleId="TextkrperZchn">
    <w:name w:val="Textkörper Zchn"/>
    <w:basedOn w:val="Absatz-Standardschriftart"/>
    <w:link w:val="Textkrper"/>
    <w:rsid w:val="00B9435C"/>
    <w:rPr>
      <w:sz w:val="22"/>
    </w:rPr>
  </w:style>
  <w:style w:type="paragraph" w:styleId="Umschlagadresse">
    <w:name w:val="envelope address"/>
    <w:basedOn w:val="Standard"/>
    <w:uiPriority w:val="99"/>
    <w:unhideWhenUsed/>
    <w:qFormat/>
    <w:rsid w:val="0035044F"/>
    <w:pPr>
      <w:framePr w:w="4320" w:h="2160" w:hRule="exact" w:hSpace="141" w:wrap="auto" w:hAnchor="page" w:xAlign="center" w:yAlign="bottom"/>
      <w:ind w:left="1"/>
    </w:pPr>
    <w:rPr>
      <w:rFonts w:eastAsiaTheme="majorEastAsia" w:cs="Times New Roman (Überschriften"/>
      <w:color w:val="7030A0"/>
      <w:sz w:val="15"/>
    </w:rPr>
  </w:style>
  <w:style w:type="paragraph" w:styleId="Umschlagabsenderadresse">
    <w:name w:val="envelope return"/>
    <w:basedOn w:val="Standard"/>
    <w:uiPriority w:val="99"/>
    <w:unhideWhenUsed/>
    <w:rsid w:val="00A668C4"/>
    <w:rPr>
      <w:rFonts w:asciiTheme="majorHAnsi" w:eastAsiaTheme="majorEastAsia" w:hAnsiTheme="majorHAnsi" w:cstheme="majorBidi"/>
      <w:sz w:val="20"/>
      <w:szCs w:val="20"/>
    </w:rPr>
  </w:style>
  <w:style w:type="paragraph" w:styleId="Untertitel">
    <w:name w:val="Subtitle"/>
    <w:basedOn w:val="Standard"/>
    <w:next w:val="Standard"/>
    <w:link w:val="UntertitelZchn"/>
    <w:uiPriority w:val="11"/>
    <w:qFormat/>
    <w:rsid w:val="00DE6292"/>
    <w:pPr>
      <w:numPr>
        <w:ilvl w:val="1"/>
      </w:numPr>
      <w:spacing w:after="160"/>
    </w:pPr>
    <w:rPr>
      <w:rFonts w:eastAsiaTheme="minorEastAsia"/>
      <w:color w:val="7030A0"/>
      <w:spacing w:val="15"/>
      <w:szCs w:val="22"/>
    </w:rPr>
  </w:style>
  <w:style w:type="character" w:customStyle="1" w:styleId="UntertitelZchn">
    <w:name w:val="Untertitel Zchn"/>
    <w:basedOn w:val="Absatz-Standardschriftart"/>
    <w:link w:val="Untertitel"/>
    <w:uiPriority w:val="11"/>
    <w:rsid w:val="00DE6292"/>
    <w:rPr>
      <w:rFonts w:eastAsiaTheme="minorEastAsia"/>
      <w:color w:val="7030A0"/>
      <w:spacing w:val="15"/>
      <w:sz w:val="22"/>
      <w:szCs w:val="22"/>
    </w:rPr>
  </w:style>
  <w:style w:type="paragraph" w:styleId="Aufzhlungszeichen">
    <w:name w:val="List Bullet"/>
    <w:basedOn w:val="Standard"/>
    <w:autoRedefine/>
    <w:uiPriority w:val="99"/>
    <w:unhideWhenUsed/>
    <w:qFormat/>
    <w:rsid w:val="008F7B42"/>
    <w:pPr>
      <w:numPr>
        <w:numId w:val="11"/>
      </w:numPr>
      <w:contextualSpacing/>
    </w:pPr>
  </w:style>
  <w:style w:type="paragraph" w:styleId="KeinLeerraum">
    <w:name w:val="No Spacing"/>
    <w:uiPriority w:val="1"/>
    <w:qFormat/>
    <w:rsid w:val="004619D5"/>
    <w:rPr>
      <w:sz w:val="22"/>
    </w:rPr>
  </w:style>
  <w:style w:type="paragraph" w:styleId="Inhaltsverzeichnisberschrift">
    <w:name w:val="TOC Heading"/>
    <w:basedOn w:val="berschrift1"/>
    <w:next w:val="Standard"/>
    <w:uiPriority w:val="39"/>
    <w:unhideWhenUsed/>
    <w:qFormat/>
    <w:rsid w:val="009A23DF"/>
    <w:pPr>
      <w:spacing w:after="0" w:line="259" w:lineRule="auto"/>
      <w:outlineLvl w:val="9"/>
    </w:pPr>
    <w:rPr>
      <w:color w:val="2F5496" w:themeColor="accent1" w:themeShade="BF"/>
      <w:lang w:eastAsia="de-DE"/>
    </w:rPr>
  </w:style>
  <w:style w:type="paragraph" w:styleId="Verzeichnis1">
    <w:name w:val="toc 1"/>
    <w:basedOn w:val="Standard"/>
    <w:next w:val="Standard"/>
    <w:autoRedefine/>
    <w:uiPriority w:val="39"/>
    <w:unhideWhenUsed/>
    <w:rsid w:val="00F16DF5"/>
    <w:pPr>
      <w:tabs>
        <w:tab w:val="left" w:pos="440"/>
        <w:tab w:val="right" w:leader="dot" w:pos="9062"/>
      </w:tabs>
      <w:spacing w:after="100"/>
    </w:pPr>
    <w:rPr>
      <w:rFonts w:ascii="Arial" w:hAnsi="Arial" w:cs="Arial"/>
      <w:noProof/>
      <w:szCs w:val="22"/>
    </w:rPr>
  </w:style>
  <w:style w:type="paragraph" w:styleId="Verzeichnis2">
    <w:name w:val="toc 2"/>
    <w:basedOn w:val="Standard"/>
    <w:next w:val="Standard"/>
    <w:autoRedefine/>
    <w:uiPriority w:val="39"/>
    <w:unhideWhenUsed/>
    <w:rsid w:val="009A23DF"/>
    <w:pPr>
      <w:spacing w:after="100" w:line="259" w:lineRule="auto"/>
      <w:ind w:left="220"/>
    </w:pPr>
    <w:rPr>
      <w:szCs w:val="22"/>
    </w:rPr>
  </w:style>
  <w:style w:type="paragraph" w:styleId="Sprechblasentext">
    <w:name w:val="Balloon Text"/>
    <w:basedOn w:val="Standard"/>
    <w:link w:val="SprechblasentextZchn"/>
    <w:uiPriority w:val="99"/>
    <w:semiHidden/>
    <w:unhideWhenUsed/>
    <w:rsid w:val="009A23D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A23DF"/>
    <w:rPr>
      <w:rFonts w:ascii="Tahoma" w:hAnsi="Tahoma" w:cs="Tahoma"/>
      <w:sz w:val="16"/>
      <w:szCs w:val="16"/>
    </w:rPr>
  </w:style>
  <w:style w:type="paragraph" w:styleId="Funotentext">
    <w:name w:val="footnote text"/>
    <w:basedOn w:val="Standard"/>
    <w:link w:val="FunotentextZchn"/>
    <w:uiPriority w:val="99"/>
    <w:unhideWhenUsed/>
    <w:rsid w:val="009A23DF"/>
    <w:rPr>
      <w:rFonts w:ascii="Arial" w:eastAsia="Times New Roman" w:hAnsi="Arial" w:cs="Times New Roman"/>
      <w:sz w:val="20"/>
      <w:szCs w:val="20"/>
      <w:lang w:bidi="en-US"/>
    </w:rPr>
  </w:style>
  <w:style w:type="character" w:customStyle="1" w:styleId="FunotentextZchn">
    <w:name w:val="Fußnotentext Zchn"/>
    <w:basedOn w:val="Absatz-Standardschriftart"/>
    <w:link w:val="Funotentext"/>
    <w:uiPriority w:val="99"/>
    <w:rsid w:val="009A23DF"/>
    <w:rPr>
      <w:rFonts w:ascii="Arial" w:eastAsia="Times New Roman" w:hAnsi="Arial" w:cs="Times New Roman"/>
      <w:sz w:val="20"/>
      <w:szCs w:val="20"/>
      <w:lang w:bidi="en-US"/>
    </w:rPr>
  </w:style>
  <w:style w:type="character" w:styleId="Funotenzeichen">
    <w:name w:val="footnote reference"/>
    <w:basedOn w:val="Absatz-Standardschriftart"/>
    <w:uiPriority w:val="99"/>
    <w:semiHidden/>
    <w:unhideWhenUsed/>
    <w:rsid w:val="009A23DF"/>
    <w:rPr>
      <w:vertAlign w:val="superscript"/>
    </w:rPr>
  </w:style>
  <w:style w:type="paragraph" w:styleId="Listenabsatz">
    <w:name w:val="List Paragraph"/>
    <w:basedOn w:val="Standard"/>
    <w:uiPriority w:val="34"/>
    <w:qFormat/>
    <w:rsid w:val="009A23DF"/>
    <w:pPr>
      <w:spacing w:after="200" w:line="276" w:lineRule="auto"/>
      <w:ind w:left="720"/>
      <w:contextualSpacing/>
    </w:pPr>
    <w:rPr>
      <w:szCs w:val="22"/>
    </w:rPr>
  </w:style>
  <w:style w:type="character" w:styleId="Kommentarzeichen">
    <w:name w:val="annotation reference"/>
    <w:basedOn w:val="Absatz-Standardschriftart"/>
    <w:uiPriority w:val="99"/>
    <w:semiHidden/>
    <w:unhideWhenUsed/>
    <w:rsid w:val="009A23DF"/>
    <w:rPr>
      <w:sz w:val="16"/>
      <w:szCs w:val="16"/>
    </w:rPr>
  </w:style>
  <w:style w:type="paragraph" w:styleId="Kommentartext">
    <w:name w:val="annotation text"/>
    <w:basedOn w:val="Standard"/>
    <w:link w:val="KommentartextZchn"/>
    <w:uiPriority w:val="99"/>
    <w:unhideWhenUsed/>
    <w:rsid w:val="009A23DF"/>
    <w:pPr>
      <w:spacing w:after="200"/>
    </w:pPr>
    <w:rPr>
      <w:sz w:val="20"/>
      <w:szCs w:val="20"/>
    </w:rPr>
  </w:style>
  <w:style w:type="character" w:customStyle="1" w:styleId="KommentartextZchn">
    <w:name w:val="Kommentartext Zchn"/>
    <w:basedOn w:val="Absatz-Standardschriftart"/>
    <w:link w:val="Kommentartext"/>
    <w:uiPriority w:val="99"/>
    <w:rsid w:val="009A23DF"/>
    <w:rPr>
      <w:sz w:val="20"/>
      <w:szCs w:val="20"/>
    </w:rPr>
  </w:style>
  <w:style w:type="paragraph" w:styleId="Kommentarthema">
    <w:name w:val="annotation subject"/>
    <w:basedOn w:val="Kommentartext"/>
    <w:next w:val="Kommentartext"/>
    <w:link w:val="KommentarthemaZchn"/>
    <w:uiPriority w:val="99"/>
    <w:semiHidden/>
    <w:unhideWhenUsed/>
    <w:rsid w:val="009A23DF"/>
    <w:rPr>
      <w:b/>
      <w:bCs/>
    </w:rPr>
  </w:style>
  <w:style w:type="character" w:customStyle="1" w:styleId="KommentarthemaZchn">
    <w:name w:val="Kommentarthema Zchn"/>
    <w:basedOn w:val="KommentartextZchn"/>
    <w:link w:val="Kommentarthema"/>
    <w:uiPriority w:val="99"/>
    <w:semiHidden/>
    <w:rsid w:val="009A23DF"/>
    <w:rPr>
      <w:b/>
      <w:bCs/>
      <w:sz w:val="20"/>
      <w:szCs w:val="20"/>
    </w:rPr>
  </w:style>
  <w:style w:type="character" w:customStyle="1" w:styleId="a-size-extra-large">
    <w:name w:val="a-size-extra-large"/>
    <w:basedOn w:val="Absatz-Standardschriftart"/>
    <w:rsid w:val="009A23DF"/>
  </w:style>
  <w:style w:type="paragraph" w:customStyle="1" w:styleId="Selbstverpflichtung">
    <w:name w:val="Selbstverpflichtung"/>
    <w:basedOn w:val="Standard"/>
    <w:link w:val="SelbstverpflichtungZchn"/>
    <w:uiPriority w:val="1"/>
    <w:qFormat/>
    <w:rsid w:val="009A23DF"/>
    <w:pPr>
      <w:numPr>
        <w:numId w:val="22"/>
      </w:numPr>
      <w:spacing w:after="120"/>
    </w:pPr>
    <w:rPr>
      <w:rFonts w:ascii="Arial" w:hAnsi="Arial" w:cs="Arial"/>
      <w:w w:val="105"/>
      <w:szCs w:val="22"/>
    </w:rPr>
  </w:style>
  <w:style w:type="character" w:customStyle="1" w:styleId="SelbstverpflichtungZchn">
    <w:name w:val="Selbstverpflichtung Zchn"/>
    <w:basedOn w:val="Absatz-Standardschriftart"/>
    <w:link w:val="Selbstverpflichtung"/>
    <w:uiPriority w:val="1"/>
    <w:rsid w:val="009A23DF"/>
    <w:rPr>
      <w:rFonts w:ascii="Arial" w:hAnsi="Arial" w:cs="Arial"/>
      <w:w w:val="105"/>
      <w:sz w:val="22"/>
      <w:szCs w:val="22"/>
    </w:rPr>
  </w:style>
  <w:style w:type="character" w:styleId="IntensiveHervorhebung">
    <w:name w:val="Intense Emphasis"/>
    <w:basedOn w:val="Absatz-Standardschriftart"/>
    <w:uiPriority w:val="21"/>
    <w:qFormat/>
    <w:rsid w:val="000F3B32"/>
    <w:rPr>
      <w:i/>
      <w:iCs/>
      <w:color w:val="4472C4" w:themeColor="accent1"/>
    </w:rPr>
  </w:style>
  <w:style w:type="character" w:styleId="SchwacheHervorhebung">
    <w:name w:val="Subtle Emphasis"/>
    <w:basedOn w:val="Absatz-Standardschriftart"/>
    <w:uiPriority w:val="19"/>
    <w:qFormat/>
    <w:rsid w:val="00D21801"/>
    <w:rPr>
      <w:i/>
      <w:iCs/>
      <w:color w:val="404040" w:themeColor="text1" w:themeTint="BF"/>
    </w:rPr>
  </w:style>
  <w:style w:type="paragraph" w:styleId="IntensivesZitat">
    <w:name w:val="Intense Quote"/>
    <w:basedOn w:val="Standard"/>
    <w:next w:val="Standard"/>
    <w:link w:val="IntensivesZitatZchn"/>
    <w:uiPriority w:val="30"/>
    <w:qFormat/>
    <w:rsid w:val="00BF35C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BF35C6"/>
    <w:rPr>
      <w:i/>
      <w:iCs/>
      <w:color w:val="4472C4" w:themeColor="accent1"/>
      <w:sz w:val="22"/>
    </w:rPr>
  </w:style>
  <w:style w:type="paragraph" w:customStyle="1" w:styleId="QuellenLiteraturverzeichnis">
    <w:name w:val="QuellenLiteraturverzeichnis"/>
    <w:basedOn w:val="Standard"/>
    <w:link w:val="QuellenLiteraturverzeichnisZchn"/>
    <w:qFormat/>
    <w:rsid w:val="00322BEE"/>
    <w:pPr>
      <w:spacing w:after="120"/>
    </w:pPr>
    <w:rPr>
      <w:rFonts w:ascii="Arial" w:hAnsi="Arial" w:cs="Arial"/>
      <w:sz w:val="20"/>
      <w:szCs w:val="20"/>
    </w:rPr>
  </w:style>
  <w:style w:type="character" w:styleId="Fett">
    <w:name w:val="Strong"/>
    <w:basedOn w:val="Absatz-Standardschriftart"/>
    <w:uiPriority w:val="22"/>
    <w:qFormat/>
    <w:rsid w:val="001823CB"/>
    <w:rPr>
      <w:b/>
      <w:bCs/>
    </w:rPr>
  </w:style>
  <w:style w:type="character" w:customStyle="1" w:styleId="QuellenLiteraturverzeichnisZchn">
    <w:name w:val="QuellenLiteraturverzeichnis Zchn"/>
    <w:basedOn w:val="Absatz-Standardschriftart"/>
    <w:link w:val="QuellenLiteraturverzeichnis"/>
    <w:rsid w:val="00322BEE"/>
    <w:rPr>
      <w:rFonts w:ascii="Arial" w:hAnsi="Arial" w:cs="Arial"/>
      <w:sz w:val="20"/>
      <w:szCs w:val="20"/>
    </w:rPr>
  </w:style>
  <w:style w:type="character" w:styleId="IntensiverVerweis">
    <w:name w:val="Intense Reference"/>
    <w:basedOn w:val="Absatz-Standardschriftart"/>
    <w:uiPriority w:val="32"/>
    <w:qFormat/>
    <w:rsid w:val="00E07559"/>
    <w:rPr>
      <w:b/>
      <w:bCs/>
      <w:smallCaps/>
      <w:color w:val="4472C4" w:themeColor="accent1"/>
      <w:spacing w:val="5"/>
    </w:rPr>
  </w:style>
  <w:style w:type="paragraph" w:styleId="Verzeichnis3">
    <w:name w:val="toc 3"/>
    <w:basedOn w:val="Standard"/>
    <w:next w:val="Standard"/>
    <w:autoRedefine/>
    <w:uiPriority w:val="39"/>
    <w:unhideWhenUsed/>
    <w:rsid w:val="00B820DB"/>
    <w:pPr>
      <w:spacing w:after="100"/>
      <w:ind w:left="440"/>
    </w:pPr>
  </w:style>
  <w:style w:type="table" w:styleId="Tabellenraster">
    <w:name w:val="Table Grid"/>
    <w:basedOn w:val="NormaleTabelle"/>
    <w:uiPriority w:val="39"/>
    <w:rsid w:val="009F31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153038">
      <w:bodyDiv w:val="1"/>
      <w:marLeft w:val="0"/>
      <w:marRight w:val="0"/>
      <w:marTop w:val="0"/>
      <w:marBottom w:val="0"/>
      <w:divBdr>
        <w:top w:val="none" w:sz="0" w:space="0" w:color="auto"/>
        <w:left w:val="none" w:sz="0" w:space="0" w:color="auto"/>
        <w:bottom w:val="none" w:sz="0" w:space="0" w:color="auto"/>
        <w:right w:val="none" w:sz="0" w:space="0" w:color="auto"/>
      </w:divBdr>
    </w:div>
    <w:div w:id="390738354">
      <w:bodyDiv w:val="1"/>
      <w:marLeft w:val="0"/>
      <w:marRight w:val="0"/>
      <w:marTop w:val="0"/>
      <w:marBottom w:val="0"/>
      <w:divBdr>
        <w:top w:val="none" w:sz="0" w:space="0" w:color="auto"/>
        <w:left w:val="none" w:sz="0" w:space="0" w:color="auto"/>
        <w:bottom w:val="none" w:sz="0" w:space="0" w:color="auto"/>
        <w:right w:val="none" w:sz="0" w:space="0" w:color="auto"/>
      </w:divBdr>
      <w:divsChild>
        <w:div w:id="590165170">
          <w:marLeft w:val="0"/>
          <w:marRight w:val="0"/>
          <w:marTop w:val="0"/>
          <w:marBottom w:val="0"/>
          <w:divBdr>
            <w:top w:val="none" w:sz="0" w:space="0" w:color="auto"/>
            <w:left w:val="none" w:sz="0" w:space="0" w:color="auto"/>
            <w:bottom w:val="none" w:sz="0" w:space="0" w:color="auto"/>
            <w:right w:val="none" w:sz="0" w:space="0" w:color="auto"/>
          </w:divBdr>
          <w:divsChild>
            <w:div w:id="337000449">
              <w:marLeft w:val="0"/>
              <w:marRight w:val="0"/>
              <w:marTop w:val="0"/>
              <w:marBottom w:val="0"/>
              <w:divBdr>
                <w:top w:val="none" w:sz="0" w:space="0" w:color="auto"/>
                <w:left w:val="none" w:sz="0" w:space="0" w:color="auto"/>
                <w:bottom w:val="none" w:sz="0" w:space="0" w:color="auto"/>
                <w:right w:val="none" w:sz="0" w:space="0" w:color="auto"/>
              </w:divBdr>
              <w:divsChild>
                <w:div w:id="514416841">
                  <w:marLeft w:val="0"/>
                  <w:marRight w:val="0"/>
                  <w:marTop w:val="0"/>
                  <w:marBottom w:val="0"/>
                  <w:divBdr>
                    <w:top w:val="none" w:sz="0" w:space="0" w:color="auto"/>
                    <w:left w:val="none" w:sz="0" w:space="0" w:color="auto"/>
                    <w:bottom w:val="none" w:sz="0" w:space="0" w:color="auto"/>
                    <w:right w:val="none" w:sz="0" w:space="0" w:color="auto"/>
                  </w:divBdr>
                  <w:divsChild>
                    <w:div w:id="456921690">
                      <w:marLeft w:val="0"/>
                      <w:marRight w:val="0"/>
                      <w:marTop w:val="0"/>
                      <w:marBottom w:val="0"/>
                      <w:divBdr>
                        <w:top w:val="none" w:sz="0" w:space="0" w:color="auto"/>
                        <w:left w:val="none" w:sz="0" w:space="0" w:color="auto"/>
                        <w:bottom w:val="none" w:sz="0" w:space="0" w:color="auto"/>
                        <w:right w:val="none" w:sz="0" w:space="0" w:color="auto"/>
                      </w:divBdr>
                      <w:divsChild>
                        <w:div w:id="14400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788870">
      <w:bodyDiv w:val="1"/>
      <w:marLeft w:val="0"/>
      <w:marRight w:val="0"/>
      <w:marTop w:val="0"/>
      <w:marBottom w:val="0"/>
      <w:divBdr>
        <w:top w:val="none" w:sz="0" w:space="0" w:color="auto"/>
        <w:left w:val="none" w:sz="0" w:space="0" w:color="auto"/>
        <w:bottom w:val="none" w:sz="0" w:space="0" w:color="auto"/>
        <w:right w:val="none" w:sz="0" w:space="0" w:color="auto"/>
      </w:divBdr>
    </w:div>
    <w:div w:id="1346903824">
      <w:bodyDiv w:val="1"/>
      <w:marLeft w:val="0"/>
      <w:marRight w:val="0"/>
      <w:marTop w:val="0"/>
      <w:marBottom w:val="0"/>
      <w:divBdr>
        <w:top w:val="none" w:sz="0" w:space="0" w:color="auto"/>
        <w:left w:val="none" w:sz="0" w:space="0" w:color="auto"/>
        <w:bottom w:val="none" w:sz="0" w:space="0" w:color="auto"/>
        <w:right w:val="none" w:sz="0" w:space="0" w:color="auto"/>
      </w:divBdr>
      <w:divsChild>
        <w:div w:id="327903134">
          <w:marLeft w:val="0"/>
          <w:marRight w:val="0"/>
          <w:marTop w:val="0"/>
          <w:marBottom w:val="0"/>
          <w:divBdr>
            <w:top w:val="none" w:sz="0" w:space="0" w:color="auto"/>
            <w:left w:val="none" w:sz="0" w:space="0" w:color="auto"/>
            <w:bottom w:val="none" w:sz="0" w:space="0" w:color="auto"/>
            <w:right w:val="none" w:sz="0" w:space="0" w:color="auto"/>
          </w:divBdr>
          <w:divsChild>
            <w:div w:id="2025355813">
              <w:marLeft w:val="0"/>
              <w:marRight w:val="0"/>
              <w:marTop w:val="0"/>
              <w:marBottom w:val="0"/>
              <w:divBdr>
                <w:top w:val="none" w:sz="0" w:space="0" w:color="auto"/>
                <w:left w:val="none" w:sz="0" w:space="0" w:color="auto"/>
                <w:bottom w:val="none" w:sz="0" w:space="0" w:color="auto"/>
                <w:right w:val="none" w:sz="0" w:space="0" w:color="auto"/>
              </w:divBdr>
              <w:divsChild>
                <w:div w:id="968436002">
                  <w:marLeft w:val="0"/>
                  <w:marRight w:val="0"/>
                  <w:marTop w:val="0"/>
                  <w:marBottom w:val="0"/>
                  <w:divBdr>
                    <w:top w:val="none" w:sz="0" w:space="0" w:color="auto"/>
                    <w:left w:val="none" w:sz="0" w:space="0" w:color="auto"/>
                    <w:bottom w:val="none" w:sz="0" w:space="0" w:color="auto"/>
                    <w:right w:val="none" w:sz="0" w:space="0" w:color="auto"/>
                  </w:divBdr>
                </w:div>
                <w:div w:id="551577757">
                  <w:marLeft w:val="0"/>
                  <w:marRight w:val="0"/>
                  <w:marTop w:val="0"/>
                  <w:marBottom w:val="0"/>
                  <w:divBdr>
                    <w:top w:val="none" w:sz="0" w:space="0" w:color="auto"/>
                    <w:left w:val="none" w:sz="0" w:space="0" w:color="auto"/>
                    <w:bottom w:val="none" w:sz="0" w:space="0" w:color="auto"/>
                    <w:right w:val="none" w:sz="0" w:space="0" w:color="auto"/>
                  </w:divBdr>
                </w:div>
                <w:div w:id="2044133779">
                  <w:marLeft w:val="0"/>
                  <w:marRight w:val="0"/>
                  <w:marTop w:val="0"/>
                  <w:marBottom w:val="0"/>
                  <w:divBdr>
                    <w:top w:val="none" w:sz="0" w:space="0" w:color="auto"/>
                    <w:left w:val="none" w:sz="0" w:space="0" w:color="auto"/>
                    <w:bottom w:val="none" w:sz="0" w:space="0" w:color="auto"/>
                    <w:right w:val="none" w:sz="0" w:space="0" w:color="auto"/>
                  </w:divBdr>
                </w:div>
                <w:div w:id="1874726649">
                  <w:marLeft w:val="0"/>
                  <w:marRight w:val="0"/>
                  <w:marTop w:val="0"/>
                  <w:marBottom w:val="0"/>
                  <w:divBdr>
                    <w:top w:val="none" w:sz="0" w:space="0" w:color="auto"/>
                    <w:left w:val="none" w:sz="0" w:space="0" w:color="auto"/>
                    <w:bottom w:val="none" w:sz="0" w:space="0" w:color="auto"/>
                    <w:right w:val="none" w:sz="0" w:space="0" w:color="auto"/>
                  </w:divBdr>
                </w:div>
              </w:divsChild>
            </w:div>
            <w:div w:id="35932449">
              <w:marLeft w:val="0"/>
              <w:marRight w:val="0"/>
              <w:marTop w:val="0"/>
              <w:marBottom w:val="0"/>
              <w:divBdr>
                <w:top w:val="none" w:sz="0" w:space="0" w:color="auto"/>
                <w:left w:val="none" w:sz="0" w:space="0" w:color="auto"/>
                <w:bottom w:val="none" w:sz="0" w:space="0" w:color="auto"/>
                <w:right w:val="none" w:sz="0" w:space="0" w:color="auto"/>
              </w:divBdr>
            </w:div>
            <w:div w:id="1296521178">
              <w:marLeft w:val="0"/>
              <w:marRight w:val="0"/>
              <w:marTop w:val="0"/>
              <w:marBottom w:val="0"/>
              <w:divBdr>
                <w:top w:val="none" w:sz="0" w:space="0" w:color="auto"/>
                <w:left w:val="none" w:sz="0" w:space="0" w:color="auto"/>
                <w:bottom w:val="none" w:sz="0" w:space="0" w:color="auto"/>
                <w:right w:val="none" w:sz="0" w:space="0" w:color="auto"/>
              </w:divBdr>
              <w:divsChild>
                <w:div w:id="128790513">
                  <w:marLeft w:val="0"/>
                  <w:marRight w:val="0"/>
                  <w:marTop w:val="0"/>
                  <w:marBottom w:val="0"/>
                  <w:divBdr>
                    <w:top w:val="none" w:sz="0" w:space="0" w:color="auto"/>
                    <w:left w:val="none" w:sz="0" w:space="0" w:color="auto"/>
                    <w:bottom w:val="none" w:sz="0" w:space="0" w:color="auto"/>
                    <w:right w:val="none" w:sz="0" w:space="0" w:color="auto"/>
                  </w:divBdr>
                </w:div>
                <w:div w:id="1002322376">
                  <w:marLeft w:val="0"/>
                  <w:marRight w:val="0"/>
                  <w:marTop w:val="0"/>
                  <w:marBottom w:val="0"/>
                  <w:divBdr>
                    <w:top w:val="none" w:sz="0" w:space="0" w:color="auto"/>
                    <w:left w:val="none" w:sz="0" w:space="0" w:color="auto"/>
                    <w:bottom w:val="none" w:sz="0" w:space="0" w:color="auto"/>
                    <w:right w:val="none" w:sz="0" w:space="0" w:color="auto"/>
                  </w:divBdr>
                </w:div>
                <w:div w:id="1021935586">
                  <w:marLeft w:val="0"/>
                  <w:marRight w:val="0"/>
                  <w:marTop w:val="0"/>
                  <w:marBottom w:val="0"/>
                  <w:divBdr>
                    <w:top w:val="none" w:sz="0" w:space="0" w:color="auto"/>
                    <w:left w:val="none" w:sz="0" w:space="0" w:color="auto"/>
                    <w:bottom w:val="none" w:sz="0" w:space="0" w:color="auto"/>
                    <w:right w:val="none" w:sz="0" w:space="0" w:color="auto"/>
                  </w:divBdr>
                </w:div>
                <w:div w:id="981085486">
                  <w:marLeft w:val="0"/>
                  <w:marRight w:val="0"/>
                  <w:marTop w:val="0"/>
                  <w:marBottom w:val="0"/>
                  <w:divBdr>
                    <w:top w:val="none" w:sz="0" w:space="0" w:color="auto"/>
                    <w:left w:val="none" w:sz="0" w:space="0" w:color="auto"/>
                    <w:bottom w:val="none" w:sz="0" w:space="0" w:color="auto"/>
                    <w:right w:val="none" w:sz="0" w:space="0" w:color="auto"/>
                  </w:divBdr>
                </w:div>
              </w:divsChild>
            </w:div>
            <w:div w:id="1775664819">
              <w:marLeft w:val="0"/>
              <w:marRight w:val="0"/>
              <w:marTop w:val="0"/>
              <w:marBottom w:val="0"/>
              <w:divBdr>
                <w:top w:val="none" w:sz="0" w:space="0" w:color="auto"/>
                <w:left w:val="none" w:sz="0" w:space="0" w:color="auto"/>
                <w:bottom w:val="none" w:sz="0" w:space="0" w:color="auto"/>
                <w:right w:val="none" w:sz="0" w:space="0" w:color="auto"/>
              </w:divBdr>
            </w:div>
            <w:div w:id="1968314506">
              <w:marLeft w:val="0"/>
              <w:marRight w:val="0"/>
              <w:marTop w:val="0"/>
              <w:marBottom w:val="0"/>
              <w:divBdr>
                <w:top w:val="none" w:sz="0" w:space="0" w:color="auto"/>
                <w:left w:val="none" w:sz="0" w:space="0" w:color="auto"/>
                <w:bottom w:val="none" w:sz="0" w:space="0" w:color="auto"/>
                <w:right w:val="none" w:sz="0" w:space="0" w:color="auto"/>
              </w:divBdr>
              <w:divsChild>
                <w:div w:id="1197890865">
                  <w:marLeft w:val="0"/>
                  <w:marRight w:val="0"/>
                  <w:marTop w:val="0"/>
                  <w:marBottom w:val="0"/>
                  <w:divBdr>
                    <w:top w:val="none" w:sz="0" w:space="0" w:color="auto"/>
                    <w:left w:val="none" w:sz="0" w:space="0" w:color="auto"/>
                    <w:bottom w:val="none" w:sz="0" w:space="0" w:color="auto"/>
                    <w:right w:val="none" w:sz="0" w:space="0" w:color="auto"/>
                  </w:divBdr>
                </w:div>
                <w:div w:id="934745588">
                  <w:marLeft w:val="0"/>
                  <w:marRight w:val="0"/>
                  <w:marTop w:val="0"/>
                  <w:marBottom w:val="0"/>
                  <w:divBdr>
                    <w:top w:val="none" w:sz="0" w:space="0" w:color="auto"/>
                    <w:left w:val="none" w:sz="0" w:space="0" w:color="auto"/>
                    <w:bottom w:val="none" w:sz="0" w:space="0" w:color="auto"/>
                    <w:right w:val="none" w:sz="0" w:space="0" w:color="auto"/>
                  </w:divBdr>
                </w:div>
                <w:div w:id="767389993">
                  <w:marLeft w:val="0"/>
                  <w:marRight w:val="0"/>
                  <w:marTop w:val="0"/>
                  <w:marBottom w:val="0"/>
                  <w:divBdr>
                    <w:top w:val="none" w:sz="0" w:space="0" w:color="auto"/>
                    <w:left w:val="none" w:sz="0" w:space="0" w:color="auto"/>
                    <w:bottom w:val="none" w:sz="0" w:space="0" w:color="auto"/>
                    <w:right w:val="none" w:sz="0" w:space="0" w:color="auto"/>
                  </w:divBdr>
                </w:div>
                <w:div w:id="1847475994">
                  <w:marLeft w:val="0"/>
                  <w:marRight w:val="0"/>
                  <w:marTop w:val="0"/>
                  <w:marBottom w:val="0"/>
                  <w:divBdr>
                    <w:top w:val="none" w:sz="0" w:space="0" w:color="auto"/>
                    <w:left w:val="none" w:sz="0" w:space="0" w:color="auto"/>
                    <w:bottom w:val="none" w:sz="0" w:space="0" w:color="auto"/>
                    <w:right w:val="none" w:sz="0" w:space="0" w:color="auto"/>
                  </w:divBdr>
                </w:div>
              </w:divsChild>
            </w:div>
            <w:div w:id="93986935">
              <w:marLeft w:val="0"/>
              <w:marRight w:val="0"/>
              <w:marTop w:val="0"/>
              <w:marBottom w:val="0"/>
              <w:divBdr>
                <w:top w:val="none" w:sz="0" w:space="0" w:color="auto"/>
                <w:left w:val="none" w:sz="0" w:space="0" w:color="auto"/>
                <w:bottom w:val="none" w:sz="0" w:space="0" w:color="auto"/>
                <w:right w:val="none" w:sz="0" w:space="0" w:color="auto"/>
              </w:divBdr>
            </w:div>
            <w:div w:id="614018808">
              <w:marLeft w:val="0"/>
              <w:marRight w:val="0"/>
              <w:marTop w:val="0"/>
              <w:marBottom w:val="0"/>
              <w:divBdr>
                <w:top w:val="none" w:sz="0" w:space="0" w:color="auto"/>
                <w:left w:val="none" w:sz="0" w:space="0" w:color="auto"/>
                <w:bottom w:val="none" w:sz="0" w:space="0" w:color="auto"/>
                <w:right w:val="none" w:sz="0" w:space="0" w:color="auto"/>
              </w:divBdr>
              <w:divsChild>
                <w:div w:id="306206269">
                  <w:marLeft w:val="0"/>
                  <w:marRight w:val="0"/>
                  <w:marTop w:val="0"/>
                  <w:marBottom w:val="0"/>
                  <w:divBdr>
                    <w:top w:val="none" w:sz="0" w:space="0" w:color="auto"/>
                    <w:left w:val="none" w:sz="0" w:space="0" w:color="auto"/>
                    <w:bottom w:val="none" w:sz="0" w:space="0" w:color="auto"/>
                    <w:right w:val="none" w:sz="0" w:space="0" w:color="auto"/>
                  </w:divBdr>
                </w:div>
                <w:div w:id="142552219">
                  <w:marLeft w:val="0"/>
                  <w:marRight w:val="0"/>
                  <w:marTop w:val="0"/>
                  <w:marBottom w:val="0"/>
                  <w:divBdr>
                    <w:top w:val="none" w:sz="0" w:space="0" w:color="auto"/>
                    <w:left w:val="none" w:sz="0" w:space="0" w:color="auto"/>
                    <w:bottom w:val="none" w:sz="0" w:space="0" w:color="auto"/>
                    <w:right w:val="none" w:sz="0" w:space="0" w:color="auto"/>
                  </w:divBdr>
                </w:div>
                <w:div w:id="1499348803">
                  <w:marLeft w:val="0"/>
                  <w:marRight w:val="0"/>
                  <w:marTop w:val="0"/>
                  <w:marBottom w:val="0"/>
                  <w:divBdr>
                    <w:top w:val="none" w:sz="0" w:space="0" w:color="auto"/>
                    <w:left w:val="none" w:sz="0" w:space="0" w:color="auto"/>
                    <w:bottom w:val="none" w:sz="0" w:space="0" w:color="auto"/>
                    <w:right w:val="none" w:sz="0" w:space="0" w:color="auto"/>
                  </w:divBdr>
                </w:div>
                <w:div w:id="144124225">
                  <w:marLeft w:val="0"/>
                  <w:marRight w:val="0"/>
                  <w:marTop w:val="0"/>
                  <w:marBottom w:val="0"/>
                  <w:divBdr>
                    <w:top w:val="none" w:sz="0" w:space="0" w:color="auto"/>
                    <w:left w:val="none" w:sz="0" w:space="0" w:color="auto"/>
                    <w:bottom w:val="none" w:sz="0" w:space="0" w:color="auto"/>
                    <w:right w:val="none" w:sz="0" w:space="0" w:color="auto"/>
                  </w:divBdr>
                </w:div>
              </w:divsChild>
            </w:div>
            <w:div w:id="79301326">
              <w:marLeft w:val="0"/>
              <w:marRight w:val="0"/>
              <w:marTop w:val="0"/>
              <w:marBottom w:val="0"/>
              <w:divBdr>
                <w:top w:val="none" w:sz="0" w:space="0" w:color="auto"/>
                <w:left w:val="none" w:sz="0" w:space="0" w:color="auto"/>
                <w:bottom w:val="none" w:sz="0" w:space="0" w:color="auto"/>
                <w:right w:val="none" w:sz="0" w:space="0" w:color="auto"/>
              </w:divBdr>
            </w:div>
            <w:div w:id="380639895">
              <w:marLeft w:val="0"/>
              <w:marRight w:val="0"/>
              <w:marTop w:val="0"/>
              <w:marBottom w:val="0"/>
              <w:divBdr>
                <w:top w:val="none" w:sz="0" w:space="0" w:color="auto"/>
                <w:left w:val="none" w:sz="0" w:space="0" w:color="auto"/>
                <w:bottom w:val="none" w:sz="0" w:space="0" w:color="auto"/>
                <w:right w:val="none" w:sz="0" w:space="0" w:color="auto"/>
              </w:divBdr>
              <w:divsChild>
                <w:div w:id="453910201">
                  <w:marLeft w:val="0"/>
                  <w:marRight w:val="0"/>
                  <w:marTop w:val="0"/>
                  <w:marBottom w:val="0"/>
                  <w:divBdr>
                    <w:top w:val="none" w:sz="0" w:space="0" w:color="auto"/>
                    <w:left w:val="none" w:sz="0" w:space="0" w:color="auto"/>
                    <w:bottom w:val="none" w:sz="0" w:space="0" w:color="auto"/>
                    <w:right w:val="none" w:sz="0" w:space="0" w:color="auto"/>
                  </w:divBdr>
                </w:div>
                <w:div w:id="500392176">
                  <w:marLeft w:val="0"/>
                  <w:marRight w:val="0"/>
                  <w:marTop w:val="0"/>
                  <w:marBottom w:val="0"/>
                  <w:divBdr>
                    <w:top w:val="none" w:sz="0" w:space="0" w:color="auto"/>
                    <w:left w:val="none" w:sz="0" w:space="0" w:color="auto"/>
                    <w:bottom w:val="none" w:sz="0" w:space="0" w:color="auto"/>
                    <w:right w:val="none" w:sz="0" w:space="0" w:color="auto"/>
                  </w:divBdr>
                </w:div>
                <w:div w:id="1770156546">
                  <w:marLeft w:val="0"/>
                  <w:marRight w:val="0"/>
                  <w:marTop w:val="0"/>
                  <w:marBottom w:val="0"/>
                  <w:divBdr>
                    <w:top w:val="none" w:sz="0" w:space="0" w:color="auto"/>
                    <w:left w:val="none" w:sz="0" w:space="0" w:color="auto"/>
                    <w:bottom w:val="none" w:sz="0" w:space="0" w:color="auto"/>
                    <w:right w:val="none" w:sz="0" w:space="0" w:color="auto"/>
                  </w:divBdr>
                </w:div>
                <w:div w:id="1693724135">
                  <w:marLeft w:val="0"/>
                  <w:marRight w:val="0"/>
                  <w:marTop w:val="0"/>
                  <w:marBottom w:val="0"/>
                  <w:divBdr>
                    <w:top w:val="none" w:sz="0" w:space="0" w:color="auto"/>
                    <w:left w:val="none" w:sz="0" w:space="0" w:color="auto"/>
                    <w:bottom w:val="none" w:sz="0" w:space="0" w:color="auto"/>
                    <w:right w:val="none" w:sz="0" w:space="0" w:color="auto"/>
                  </w:divBdr>
                </w:div>
              </w:divsChild>
            </w:div>
            <w:div w:id="592398466">
              <w:marLeft w:val="0"/>
              <w:marRight w:val="0"/>
              <w:marTop w:val="0"/>
              <w:marBottom w:val="0"/>
              <w:divBdr>
                <w:top w:val="none" w:sz="0" w:space="0" w:color="auto"/>
                <w:left w:val="none" w:sz="0" w:space="0" w:color="auto"/>
                <w:bottom w:val="none" w:sz="0" w:space="0" w:color="auto"/>
                <w:right w:val="none" w:sz="0" w:space="0" w:color="auto"/>
              </w:divBdr>
            </w:div>
            <w:div w:id="588734535">
              <w:marLeft w:val="0"/>
              <w:marRight w:val="0"/>
              <w:marTop w:val="0"/>
              <w:marBottom w:val="0"/>
              <w:divBdr>
                <w:top w:val="none" w:sz="0" w:space="0" w:color="auto"/>
                <w:left w:val="none" w:sz="0" w:space="0" w:color="auto"/>
                <w:bottom w:val="none" w:sz="0" w:space="0" w:color="auto"/>
                <w:right w:val="none" w:sz="0" w:space="0" w:color="auto"/>
              </w:divBdr>
              <w:divsChild>
                <w:div w:id="1163400129">
                  <w:marLeft w:val="0"/>
                  <w:marRight w:val="0"/>
                  <w:marTop w:val="0"/>
                  <w:marBottom w:val="0"/>
                  <w:divBdr>
                    <w:top w:val="none" w:sz="0" w:space="0" w:color="auto"/>
                    <w:left w:val="none" w:sz="0" w:space="0" w:color="auto"/>
                    <w:bottom w:val="none" w:sz="0" w:space="0" w:color="auto"/>
                    <w:right w:val="none" w:sz="0" w:space="0" w:color="auto"/>
                  </w:divBdr>
                </w:div>
                <w:div w:id="1786925777">
                  <w:marLeft w:val="0"/>
                  <w:marRight w:val="0"/>
                  <w:marTop w:val="0"/>
                  <w:marBottom w:val="0"/>
                  <w:divBdr>
                    <w:top w:val="none" w:sz="0" w:space="0" w:color="auto"/>
                    <w:left w:val="none" w:sz="0" w:space="0" w:color="auto"/>
                    <w:bottom w:val="none" w:sz="0" w:space="0" w:color="auto"/>
                    <w:right w:val="none" w:sz="0" w:space="0" w:color="auto"/>
                  </w:divBdr>
                </w:div>
                <w:div w:id="1170562800">
                  <w:marLeft w:val="0"/>
                  <w:marRight w:val="0"/>
                  <w:marTop w:val="0"/>
                  <w:marBottom w:val="0"/>
                  <w:divBdr>
                    <w:top w:val="none" w:sz="0" w:space="0" w:color="auto"/>
                    <w:left w:val="none" w:sz="0" w:space="0" w:color="auto"/>
                    <w:bottom w:val="none" w:sz="0" w:space="0" w:color="auto"/>
                    <w:right w:val="none" w:sz="0" w:space="0" w:color="auto"/>
                  </w:divBdr>
                </w:div>
                <w:div w:id="849948693">
                  <w:marLeft w:val="0"/>
                  <w:marRight w:val="0"/>
                  <w:marTop w:val="0"/>
                  <w:marBottom w:val="0"/>
                  <w:divBdr>
                    <w:top w:val="none" w:sz="0" w:space="0" w:color="auto"/>
                    <w:left w:val="none" w:sz="0" w:space="0" w:color="auto"/>
                    <w:bottom w:val="none" w:sz="0" w:space="0" w:color="auto"/>
                    <w:right w:val="none" w:sz="0" w:space="0" w:color="auto"/>
                  </w:divBdr>
                </w:div>
              </w:divsChild>
            </w:div>
            <w:div w:id="660080985">
              <w:marLeft w:val="0"/>
              <w:marRight w:val="0"/>
              <w:marTop w:val="0"/>
              <w:marBottom w:val="0"/>
              <w:divBdr>
                <w:top w:val="none" w:sz="0" w:space="0" w:color="auto"/>
                <w:left w:val="none" w:sz="0" w:space="0" w:color="auto"/>
                <w:bottom w:val="none" w:sz="0" w:space="0" w:color="auto"/>
                <w:right w:val="none" w:sz="0" w:space="0" w:color="auto"/>
              </w:divBdr>
            </w:div>
            <w:div w:id="99227020">
              <w:marLeft w:val="0"/>
              <w:marRight w:val="0"/>
              <w:marTop w:val="0"/>
              <w:marBottom w:val="0"/>
              <w:divBdr>
                <w:top w:val="none" w:sz="0" w:space="0" w:color="auto"/>
                <w:left w:val="none" w:sz="0" w:space="0" w:color="auto"/>
                <w:bottom w:val="none" w:sz="0" w:space="0" w:color="auto"/>
                <w:right w:val="none" w:sz="0" w:space="0" w:color="auto"/>
              </w:divBdr>
              <w:divsChild>
                <w:div w:id="817454313">
                  <w:marLeft w:val="0"/>
                  <w:marRight w:val="0"/>
                  <w:marTop w:val="0"/>
                  <w:marBottom w:val="0"/>
                  <w:divBdr>
                    <w:top w:val="none" w:sz="0" w:space="0" w:color="auto"/>
                    <w:left w:val="none" w:sz="0" w:space="0" w:color="auto"/>
                    <w:bottom w:val="none" w:sz="0" w:space="0" w:color="auto"/>
                    <w:right w:val="none" w:sz="0" w:space="0" w:color="auto"/>
                  </w:divBdr>
                </w:div>
                <w:div w:id="1969164247">
                  <w:marLeft w:val="0"/>
                  <w:marRight w:val="0"/>
                  <w:marTop w:val="0"/>
                  <w:marBottom w:val="0"/>
                  <w:divBdr>
                    <w:top w:val="none" w:sz="0" w:space="0" w:color="auto"/>
                    <w:left w:val="none" w:sz="0" w:space="0" w:color="auto"/>
                    <w:bottom w:val="none" w:sz="0" w:space="0" w:color="auto"/>
                    <w:right w:val="none" w:sz="0" w:space="0" w:color="auto"/>
                  </w:divBdr>
                </w:div>
                <w:div w:id="751852856">
                  <w:marLeft w:val="0"/>
                  <w:marRight w:val="0"/>
                  <w:marTop w:val="0"/>
                  <w:marBottom w:val="0"/>
                  <w:divBdr>
                    <w:top w:val="none" w:sz="0" w:space="0" w:color="auto"/>
                    <w:left w:val="none" w:sz="0" w:space="0" w:color="auto"/>
                    <w:bottom w:val="none" w:sz="0" w:space="0" w:color="auto"/>
                    <w:right w:val="none" w:sz="0" w:space="0" w:color="auto"/>
                  </w:divBdr>
                </w:div>
                <w:div w:id="1647932020">
                  <w:marLeft w:val="0"/>
                  <w:marRight w:val="0"/>
                  <w:marTop w:val="0"/>
                  <w:marBottom w:val="0"/>
                  <w:divBdr>
                    <w:top w:val="none" w:sz="0" w:space="0" w:color="auto"/>
                    <w:left w:val="none" w:sz="0" w:space="0" w:color="auto"/>
                    <w:bottom w:val="none" w:sz="0" w:space="0" w:color="auto"/>
                    <w:right w:val="none" w:sz="0" w:space="0" w:color="auto"/>
                  </w:divBdr>
                </w:div>
              </w:divsChild>
            </w:div>
            <w:div w:id="958686462">
              <w:marLeft w:val="0"/>
              <w:marRight w:val="0"/>
              <w:marTop w:val="0"/>
              <w:marBottom w:val="0"/>
              <w:divBdr>
                <w:top w:val="none" w:sz="0" w:space="0" w:color="auto"/>
                <w:left w:val="none" w:sz="0" w:space="0" w:color="auto"/>
                <w:bottom w:val="none" w:sz="0" w:space="0" w:color="auto"/>
                <w:right w:val="none" w:sz="0" w:space="0" w:color="auto"/>
              </w:divBdr>
            </w:div>
            <w:div w:id="2042436243">
              <w:marLeft w:val="0"/>
              <w:marRight w:val="0"/>
              <w:marTop w:val="0"/>
              <w:marBottom w:val="0"/>
              <w:divBdr>
                <w:top w:val="none" w:sz="0" w:space="0" w:color="auto"/>
                <w:left w:val="none" w:sz="0" w:space="0" w:color="auto"/>
                <w:bottom w:val="none" w:sz="0" w:space="0" w:color="auto"/>
                <w:right w:val="none" w:sz="0" w:space="0" w:color="auto"/>
              </w:divBdr>
              <w:divsChild>
                <w:div w:id="336887124">
                  <w:marLeft w:val="0"/>
                  <w:marRight w:val="0"/>
                  <w:marTop w:val="0"/>
                  <w:marBottom w:val="0"/>
                  <w:divBdr>
                    <w:top w:val="none" w:sz="0" w:space="0" w:color="auto"/>
                    <w:left w:val="none" w:sz="0" w:space="0" w:color="auto"/>
                    <w:bottom w:val="none" w:sz="0" w:space="0" w:color="auto"/>
                    <w:right w:val="none" w:sz="0" w:space="0" w:color="auto"/>
                  </w:divBdr>
                </w:div>
                <w:div w:id="689914695">
                  <w:marLeft w:val="0"/>
                  <w:marRight w:val="0"/>
                  <w:marTop w:val="0"/>
                  <w:marBottom w:val="0"/>
                  <w:divBdr>
                    <w:top w:val="none" w:sz="0" w:space="0" w:color="auto"/>
                    <w:left w:val="none" w:sz="0" w:space="0" w:color="auto"/>
                    <w:bottom w:val="none" w:sz="0" w:space="0" w:color="auto"/>
                    <w:right w:val="none" w:sz="0" w:space="0" w:color="auto"/>
                  </w:divBdr>
                </w:div>
                <w:div w:id="579949418">
                  <w:marLeft w:val="0"/>
                  <w:marRight w:val="0"/>
                  <w:marTop w:val="0"/>
                  <w:marBottom w:val="0"/>
                  <w:divBdr>
                    <w:top w:val="none" w:sz="0" w:space="0" w:color="auto"/>
                    <w:left w:val="none" w:sz="0" w:space="0" w:color="auto"/>
                    <w:bottom w:val="none" w:sz="0" w:space="0" w:color="auto"/>
                    <w:right w:val="none" w:sz="0" w:space="0" w:color="auto"/>
                  </w:divBdr>
                </w:div>
                <w:div w:id="65549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405080">
      <w:bodyDiv w:val="1"/>
      <w:marLeft w:val="0"/>
      <w:marRight w:val="0"/>
      <w:marTop w:val="0"/>
      <w:marBottom w:val="0"/>
      <w:divBdr>
        <w:top w:val="none" w:sz="0" w:space="0" w:color="auto"/>
        <w:left w:val="none" w:sz="0" w:space="0" w:color="auto"/>
        <w:bottom w:val="none" w:sz="0" w:space="0" w:color="auto"/>
        <w:right w:val="none" w:sz="0" w:space="0" w:color="auto"/>
      </w:divBdr>
    </w:div>
    <w:div w:id="1551765713">
      <w:bodyDiv w:val="1"/>
      <w:marLeft w:val="0"/>
      <w:marRight w:val="0"/>
      <w:marTop w:val="0"/>
      <w:marBottom w:val="0"/>
      <w:divBdr>
        <w:top w:val="none" w:sz="0" w:space="0" w:color="auto"/>
        <w:left w:val="none" w:sz="0" w:space="0" w:color="auto"/>
        <w:bottom w:val="none" w:sz="0" w:space="0" w:color="auto"/>
        <w:right w:val="none" w:sz="0" w:space="0" w:color="auto"/>
      </w:divBdr>
      <w:divsChild>
        <w:div w:id="50664709">
          <w:marLeft w:val="0"/>
          <w:marRight w:val="0"/>
          <w:marTop w:val="0"/>
          <w:marBottom w:val="0"/>
          <w:divBdr>
            <w:top w:val="none" w:sz="0" w:space="0" w:color="auto"/>
            <w:left w:val="none" w:sz="0" w:space="0" w:color="auto"/>
            <w:bottom w:val="none" w:sz="0" w:space="0" w:color="auto"/>
            <w:right w:val="none" w:sz="0" w:space="0" w:color="auto"/>
          </w:divBdr>
          <w:divsChild>
            <w:div w:id="1148666200">
              <w:marLeft w:val="0"/>
              <w:marRight w:val="0"/>
              <w:marTop w:val="0"/>
              <w:marBottom w:val="0"/>
              <w:divBdr>
                <w:top w:val="none" w:sz="0" w:space="0" w:color="auto"/>
                <w:left w:val="none" w:sz="0" w:space="0" w:color="auto"/>
                <w:bottom w:val="none" w:sz="0" w:space="0" w:color="auto"/>
                <w:right w:val="none" w:sz="0" w:space="0" w:color="auto"/>
              </w:divBdr>
            </w:div>
            <w:div w:id="1733968027">
              <w:marLeft w:val="0"/>
              <w:marRight w:val="0"/>
              <w:marTop w:val="0"/>
              <w:marBottom w:val="0"/>
              <w:divBdr>
                <w:top w:val="none" w:sz="0" w:space="0" w:color="auto"/>
                <w:left w:val="none" w:sz="0" w:space="0" w:color="auto"/>
                <w:bottom w:val="none" w:sz="0" w:space="0" w:color="auto"/>
                <w:right w:val="none" w:sz="0" w:space="0" w:color="auto"/>
              </w:divBdr>
            </w:div>
            <w:div w:id="663975418">
              <w:marLeft w:val="0"/>
              <w:marRight w:val="0"/>
              <w:marTop w:val="0"/>
              <w:marBottom w:val="0"/>
              <w:divBdr>
                <w:top w:val="none" w:sz="0" w:space="0" w:color="auto"/>
                <w:left w:val="none" w:sz="0" w:space="0" w:color="auto"/>
                <w:bottom w:val="none" w:sz="0" w:space="0" w:color="auto"/>
                <w:right w:val="none" w:sz="0" w:space="0" w:color="auto"/>
              </w:divBdr>
            </w:div>
            <w:div w:id="782189086">
              <w:marLeft w:val="0"/>
              <w:marRight w:val="0"/>
              <w:marTop w:val="0"/>
              <w:marBottom w:val="0"/>
              <w:divBdr>
                <w:top w:val="none" w:sz="0" w:space="0" w:color="auto"/>
                <w:left w:val="none" w:sz="0" w:space="0" w:color="auto"/>
                <w:bottom w:val="none" w:sz="0" w:space="0" w:color="auto"/>
                <w:right w:val="none" w:sz="0" w:space="0" w:color="auto"/>
              </w:divBdr>
            </w:div>
            <w:div w:id="221411473">
              <w:marLeft w:val="0"/>
              <w:marRight w:val="0"/>
              <w:marTop w:val="0"/>
              <w:marBottom w:val="0"/>
              <w:divBdr>
                <w:top w:val="none" w:sz="0" w:space="0" w:color="auto"/>
                <w:left w:val="none" w:sz="0" w:space="0" w:color="auto"/>
                <w:bottom w:val="none" w:sz="0" w:space="0" w:color="auto"/>
                <w:right w:val="none" w:sz="0" w:space="0" w:color="auto"/>
              </w:divBdr>
            </w:div>
            <w:div w:id="2007053243">
              <w:marLeft w:val="0"/>
              <w:marRight w:val="0"/>
              <w:marTop w:val="0"/>
              <w:marBottom w:val="0"/>
              <w:divBdr>
                <w:top w:val="none" w:sz="0" w:space="0" w:color="auto"/>
                <w:left w:val="none" w:sz="0" w:space="0" w:color="auto"/>
                <w:bottom w:val="none" w:sz="0" w:space="0" w:color="auto"/>
                <w:right w:val="none" w:sz="0" w:space="0" w:color="auto"/>
              </w:divBdr>
            </w:div>
            <w:div w:id="887423670">
              <w:marLeft w:val="0"/>
              <w:marRight w:val="0"/>
              <w:marTop w:val="0"/>
              <w:marBottom w:val="0"/>
              <w:divBdr>
                <w:top w:val="none" w:sz="0" w:space="0" w:color="auto"/>
                <w:left w:val="none" w:sz="0" w:space="0" w:color="auto"/>
                <w:bottom w:val="none" w:sz="0" w:space="0" w:color="auto"/>
                <w:right w:val="none" w:sz="0" w:space="0" w:color="auto"/>
              </w:divBdr>
            </w:div>
            <w:div w:id="8750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687">
      <w:bodyDiv w:val="1"/>
      <w:marLeft w:val="0"/>
      <w:marRight w:val="0"/>
      <w:marTop w:val="0"/>
      <w:marBottom w:val="0"/>
      <w:divBdr>
        <w:top w:val="none" w:sz="0" w:space="0" w:color="auto"/>
        <w:left w:val="none" w:sz="0" w:space="0" w:color="auto"/>
        <w:bottom w:val="none" w:sz="0" w:space="0" w:color="auto"/>
        <w:right w:val="none" w:sz="0" w:space="0" w:color="auto"/>
      </w:divBdr>
      <w:divsChild>
        <w:div w:id="378012240">
          <w:marLeft w:val="0"/>
          <w:marRight w:val="0"/>
          <w:marTop w:val="0"/>
          <w:marBottom w:val="0"/>
          <w:divBdr>
            <w:top w:val="none" w:sz="0" w:space="0" w:color="auto"/>
            <w:left w:val="none" w:sz="0" w:space="0" w:color="auto"/>
            <w:bottom w:val="none" w:sz="0" w:space="0" w:color="auto"/>
            <w:right w:val="none" w:sz="0" w:space="0" w:color="auto"/>
          </w:divBdr>
          <w:divsChild>
            <w:div w:id="1247764103">
              <w:marLeft w:val="0"/>
              <w:marRight w:val="0"/>
              <w:marTop w:val="0"/>
              <w:marBottom w:val="0"/>
              <w:divBdr>
                <w:top w:val="none" w:sz="0" w:space="0" w:color="auto"/>
                <w:left w:val="none" w:sz="0" w:space="0" w:color="auto"/>
                <w:bottom w:val="none" w:sz="0" w:space="0" w:color="auto"/>
                <w:right w:val="none" w:sz="0" w:space="0" w:color="auto"/>
              </w:divBdr>
            </w:div>
          </w:divsChild>
        </w:div>
        <w:div w:id="805777891">
          <w:marLeft w:val="0"/>
          <w:marRight w:val="0"/>
          <w:marTop w:val="0"/>
          <w:marBottom w:val="0"/>
          <w:divBdr>
            <w:top w:val="none" w:sz="0" w:space="0" w:color="auto"/>
            <w:left w:val="none" w:sz="0" w:space="0" w:color="auto"/>
            <w:bottom w:val="none" w:sz="0" w:space="0" w:color="auto"/>
            <w:right w:val="none" w:sz="0" w:space="0" w:color="auto"/>
          </w:divBdr>
          <w:divsChild>
            <w:div w:id="119946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81839">
      <w:bodyDiv w:val="1"/>
      <w:marLeft w:val="0"/>
      <w:marRight w:val="0"/>
      <w:marTop w:val="0"/>
      <w:marBottom w:val="0"/>
      <w:divBdr>
        <w:top w:val="none" w:sz="0" w:space="0" w:color="auto"/>
        <w:left w:val="none" w:sz="0" w:space="0" w:color="auto"/>
        <w:bottom w:val="none" w:sz="0" w:space="0" w:color="auto"/>
        <w:right w:val="none" w:sz="0" w:space="0" w:color="auto"/>
      </w:divBdr>
      <w:divsChild>
        <w:div w:id="536309999">
          <w:marLeft w:val="446"/>
          <w:marRight w:val="0"/>
          <w:marTop w:val="200"/>
          <w:marBottom w:val="0"/>
          <w:divBdr>
            <w:top w:val="none" w:sz="0" w:space="0" w:color="auto"/>
            <w:left w:val="none" w:sz="0" w:space="0" w:color="auto"/>
            <w:bottom w:val="none" w:sz="0" w:space="0" w:color="auto"/>
            <w:right w:val="none" w:sz="0" w:space="0" w:color="auto"/>
          </w:divBdr>
        </w:div>
        <w:div w:id="1805006643">
          <w:marLeft w:val="446"/>
          <w:marRight w:val="0"/>
          <w:marTop w:val="200"/>
          <w:marBottom w:val="0"/>
          <w:divBdr>
            <w:top w:val="none" w:sz="0" w:space="0" w:color="auto"/>
            <w:left w:val="none" w:sz="0" w:space="0" w:color="auto"/>
            <w:bottom w:val="none" w:sz="0" w:space="0" w:color="auto"/>
            <w:right w:val="none" w:sz="0" w:space="0" w:color="auto"/>
          </w:divBdr>
        </w:div>
        <w:div w:id="2025864338">
          <w:marLeft w:val="446"/>
          <w:marRight w:val="0"/>
          <w:marTop w:val="200"/>
          <w:marBottom w:val="0"/>
          <w:divBdr>
            <w:top w:val="none" w:sz="0" w:space="0" w:color="auto"/>
            <w:left w:val="none" w:sz="0" w:space="0" w:color="auto"/>
            <w:bottom w:val="none" w:sz="0" w:space="0" w:color="auto"/>
            <w:right w:val="none" w:sz="0" w:space="0" w:color="auto"/>
          </w:divBdr>
        </w:div>
        <w:div w:id="1116409041">
          <w:marLeft w:val="446"/>
          <w:marRight w:val="0"/>
          <w:marTop w:val="200"/>
          <w:marBottom w:val="0"/>
          <w:divBdr>
            <w:top w:val="none" w:sz="0" w:space="0" w:color="auto"/>
            <w:left w:val="none" w:sz="0" w:space="0" w:color="auto"/>
            <w:bottom w:val="none" w:sz="0" w:space="0" w:color="auto"/>
            <w:right w:val="none" w:sz="0" w:space="0" w:color="auto"/>
          </w:divBdr>
        </w:div>
        <w:div w:id="1648783581">
          <w:marLeft w:val="446"/>
          <w:marRight w:val="0"/>
          <w:marTop w:val="200"/>
          <w:marBottom w:val="0"/>
          <w:divBdr>
            <w:top w:val="none" w:sz="0" w:space="0" w:color="auto"/>
            <w:left w:val="none" w:sz="0" w:space="0" w:color="auto"/>
            <w:bottom w:val="none" w:sz="0" w:space="0" w:color="auto"/>
            <w:right w:val="none" w:sz="0" w:space="0" w:color="auto"/>
          </w:divBdr>
        </w:div>
        <w:div w:id="2105176997">
          <w:marLeft w:val="446"/>
          <w:marRight w:val="0"/>
          <w:marTop w:val="200"/>
          <w:marBottom w:val="0"/>
          <w:divBdr>
            <w:top w:val="none" w:sz="0" w:space="0" w:color="auto"/>
            <w:left w:val="none" w:sz="0" w:space="0" w:color="auto"/>
            <w:bottom w:val="none" w:sz="0" w:space="0" w:color="auto"/>
            <w:right w:val="none" w:sz="0" w:space="0" w:color="auto"/>
          </w:divBdr>
        </w:div>
        <w:div w:id="808590665">
          <w:marLeft w:val="446"/>
          <w:marRight w:val="0"/>
          <w:marTop w:val="200"/>
          <w:marBottom w:val="0"/>
          <w:divBdr>
            <w:top w:val="none" w:sz="0" w:space="0" w:color="auto"/>
            <w:left w:val="none" w:sz="0" w:space="0" w:color="auto"/>
            <w:bottom w:val="none" w:sz="0" w:space="0" w:color="auto"/>
            <w:right w:val="none" w:sz="0" w:space="0" w:color="auto"/>
          </w:divBdr>
        </w:div>
      </w:divsChild>
    </w:div>
    <w:div w:id="2073580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ulrike.blank@jh-obb.de" TargetMode="External"/><Relationship Id="rId26" Type="http://schemas.openxmlformats.org/officeDocument/2006/relationships/hyperlink" Target="https://imma.de/%C3%BCber-uns/leitlinien/schutzkonzept-von-imma-ev/"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ktiv-gegen-missbrauch-elkb.de/" TargetMode="External"/><Relationship Id="rId17" Type="http://schemas.openxmlformats.org/officeDocument/2006/relationships/hyperlink" Target="mailto:320@jh-obb.de" TargetMode="External"/><Relationship Id="rId25" Type="http://schemas.openxmlformats.org/officeDocument/2006/relationships/hyperlink" Target="https://www.evkita-bayern.de/fileadmin/user_upload/materialien_a_bis_z/kinderschutz/HANDOUT_Bereichsbezogenes_Schutzkonzept_-_Stand_11.04.2022.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ntranet.dwro.de/dialog/beschwerdemanagement/" TargetMode="External"/><Relationship Id="rId20" Type="http://schemas.openxmlformats.org/officeDocument/2006/relationships/hyperlink" Target="mailto:kinderbetreuung@lra-mb.bayern.d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aktiv-gegen-missbrauch-elkb.de/?smd_process_download=1&amp;download_id=2594"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kontakt@mav.dwro.de" TargetMode="External"/><Relationship Id="rId23" Type="http://schemas.openxmlformats.org/officeDocument/2006/relationships/image" Target="media/image9.jpeg"/><Relationship Id="rId28" Type="http://schemas.openxmlformats.org/officeDocument/2006/relationships/hyperlink" Target="https://beauftragte-missbrauch.de/themen/definition/definition-von-kindesmissbrauch" TargetMode="External"/><Relationship Id="rId10" Type="http://schemas.openxmlformats.org/officeDocument/2006/relationships/image" Target="media/image3.jpg"/><Relationship Id="rId19" Type="http://schemas.openxmlformats.org/officeDocument/2006/relationships/hyperlink" Target="mailto:fachstellesg@elkb.d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320@jh-obb.de" TargetMode="External"/><Relationship Id="rId14" Type="http://schemas.openxmlformats.org/officeDocument/2006/relationships/image" Target="media/image6.jpg"/><Relationship Id="rId22" Type="http://schemas.openxmlformats.org/officeDocument/2006/relationships/image" Target="media/image8.jpeg"/><Relationship Id="rId27"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30" Type="http://schemas.openxmlformats.org/officeDocument/2006/relationships/footer" Target="footer1.xml"/><Relationship Id="rId8"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intranet.dwro.de/vorlagen/" TargetMode="External"/><Relationship Id="rId13" Type="http://schemas.openxmlformats.org/officeDocument/2006/relationships/hyperlink" Target="https://intranet.dwro.de/dialog/beschwerdemanagement/" TargetMode="External"/><Relationship Id="rId3"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7" Type="http://schemas.openxmlformats.org/officeDocument/2006/relationships/hyperlink" Target="https://aktiv-gegen-missbrauch-elkb.de/" TargetMode="External"/><Relationship Id="rId12" Type="http://schemas.openxmlformats.org/officeDocument/2006/relationships/hyperlink" Target="https://dwro.de/ueber-uns/qualitaetsstandards/" TargetMode="External"/><Relationship Id="rId17" Type="http://schemas.openxmlformats.org/officeDocument/2006/relationships/hyperlink" Target="https://intranet.dwro.de/zustaendigkeiten-ansprechpartner/" TargetMode="External"/><Relationship Id="rId2" Type="http://schemas.openxmlformats.org/officeDocument/2006/relationships/hyperlink" Target="https://imma.de/%C3%BCber-uns/leitlinien/schutzkonzept-von-imma-ev/" TargetMode="External"/><Relationship Id="rId16" Type="http://schemas.openxmlformats.org/officeDocument/2006/relationships/hyperlink" Target="https://dw.infosozial.de/infosozial/loadfile?fileid=408964" TargetMode="External"/><Relationship Id="rId1" Type="http://schemas.openxmlformats.org/officeDocument/2006/relationships/hyperlink" Target="https://www.evkita-bayern.de/fileadmin/user_upload/materialien_a_bis_z/kinderschutz/HANDOUT_Bereichsbezogenes_Schutzkonzept_-_Stand_11.04.2022.pdf" TargetMode="External"/><Relationship Id="rId6" Type="http://schemas.openxmlformats.org/officeDocument/2006/relationships/hyperlink" Target="https://dw.infosozial.de/infosozial/loadfile?fileid=408964" TargetMode="External"/><Relationship Id="rId11" Type="http://schemas.openxmlformats.org/officeDocument/2006/relationships/hyperlink" Target="mailto:kontakt@mav.dwro.de" TargetMode="External"/><Relationship Id="rId5" Type="http://schemas.openxmlformats.org/officeDocument/2006/relationships/hyperlink" Target="https://beauftragte-missbrauch.de/themen/definition/definition-von-kindesmissbrauch" TargetMode="External"/><Relationship Id="rId15" Type="http://schemas.openxmlformats.org/officeDocument/2006/relationships/hyperlink" Target="https://intranet.dwro.de/zustaendigkeiten-ansprechpartner/" TargetMode="External"/><Relationship Id="rId10" Type="http://schemas.openxmlformats.org/officeDocument/2006/relationships/hyperlink" Target="https://dwro.de/ueber-uns/fuehrungsgrundsaetze/" TargetMode="External"/><Relationship Id="rId4" Type="http://schemas.openxmlformats.org/officeDocument/2006/relationships/hyperlink" Target="https://beauftragte-missbrauch.de/themen/definition/definition-von-kindesmissbrauch" TargetMode="External"/><Relationship Id="rId9" Type="http://schemas.openxmlformats.org/officeDocument/2006/relationships/hyperlink" Target="https://aktiv-gegen-missbrauch-elkb.de/?smd_process_download=1&amp;download_id=2594" TargetMode="External"/><Relationship Id="rId14" Type="http://schemas.openxmlformats.org/officeDocument/2006/relationships/hyperlink" Target="https://dw.infosozial.de/infosozial/loadfile?fileid=40896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A8957-8698-49DA-88D6-7FE53B892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10315</Words>
  <Characters>64987</Characters>
  <Application>Microsoft Office Word</Application>
  <DocSecurity>0</DocSecurity>
  <Lines>541</Lines>
  <Paragraphs>150</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75152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Andreas Dexheimer</dc:creator>
  <cp:keywords/>
  <dc:description/>
  <cp:lastModifiedBy>Leitung</cp:lastModifiedBy>
  <cp:revision>2</cp:revision>
  <cp:lastPrinted>2021-06-09T10:28:00Z</cp:lastPrinted>
  <dcterms:created xsi:type="dcterms:W3CDTF">2023-11-27T11:52:00Z</dcterms:created>
  <dcterms:modified xsi:type="dcterms:W3CDTF">2023-11-27T11:52:00Z</dcterms:modified>
  <cp:category/>
</cp:coreProperties>
</file>