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49475" w14:textId="715324D1" w:rsidR="00710CF8" w:rsidRDefault="00710CF8">
      <w:pPr>
        <w:rPr>
          <w:rFonts w:ascii="Arial" w:eastAsia="Times New Roman" w:hAnsi="Arial" w:cs="Arial"/>
          <w:sz w:val="24"/>
          <w:szCs w:val="24"/>
          <w:lang w:eastAsia="de-DE"/>
        </w:rPr>
      </w:pPr>
      <w:r>
        <w:rPr>
          <w:rFonts w:ascii="Arial" w:hAnsi="Arial" w:cs="Arial"/>
          <w:noProof/>
        </w:rPr>
        <w:drawing>
          <wp:anchor distT="0" distB="0" distL="114300" distR="114300" simplePos="0" relativeHeight="251659264" behindDoc="1" locked="0" layoutInCell="1" allowOverlap="1" wp14:anchorId="76EF014E" wp14:editId="52E642B5">
            <wp:simplePos x="0" y="0"/>
            <wp:positionH relativeFrom="margin">
              <wp:posOffset>4328808</wp:posOffset>
            </wp:positionH>
            <wp:positionV relativeFrom="paragraph">
              <wp:posOffset>-439380</wp:posOffset>
            </wp:positionV>
            <wp:extent cx="1801372" cy="1853188"/>
            <wp:effectExtent l="0" t="0" r="889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akonie-Logo-Jugendhilfe-druck-transparen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1372" cy="1853188"/>
                    </a:xfrm>
                    <a:prstGeom prst="rect">
                      <a:avLst/>
                    </a:prstGeom>
                  </pic:spPr>
                </pic:pic>
              </a:graphicData>
            </a:graphic>
          </wp:anchor>
        </w:drawing>
      </w:r>
    </w:p>
    <w:p w14:paraId="056C7493" w14:textId="42B9EA02" w:rsidR="00710CF8" w:rsidRDefault="00710CF8">
      <w:pPr>
        <w:rPr>
          <w:rFonts w:ascii="Arial" w:eastAsia="Times New Roman" w:hAnsi="Arial" w:cs="Arial"/>
          <w:sz w:val="24"/>
          <w:szCs w:val="24"/>
          <w:lang w:eastAsia="de-DE"/>
        </w:rPr>
      </w:pPr>
    </w:p>
    <w:p w14:paraId="7E920B24" w14:textId="77777777" w:rsidR="00710CF8" w:rsidRDefault="00710CF8">
      <w:pPr>
        <w:rPr>
          <w:rFonts w:ascii="Arial" w:eastAsia="Times New Roman" w:hAnsi="Arial" w:cs="Arial"/>
          <w:sz w:val="24"/>
          <w:szCs w:val="24"/>
          <w:lang w:eastAsia="de-DE"/>
        </w:rPr>
      </w:pPr>
    </w:p>
    <w:p w14:paraId="105AB4B0" w14:textId="77777777" w:rsidR="00710CF8" w:rsidRDefault="00710CF8">
      <w:pPr>
        <w:rPr>
          <w:rFonts w:ascii="Arial" w:eastAsia="Times New Roman" w:hAnsi="Arial" w:cs="Arial"/>
          <w:sz w:val="24"/>
          <w:szCs w:val="24"/>
          <w:lang w:eastAsia="de-DE"/>
        </w:rPr>
      </w:pPr>
    </w:p>
    <w:p w14:paraId="62B42737" w14:textId="77777777" w:rsidR="00710CF8" w:rsidRDefault="00710CF8">
      <w:pPr>
        <w:rPr>
          <w:rFonts w:ascii="Arial" w:eastAsia="Times New Roman" w:hAnsi="Arial" w:cs="Arial"/>
          <w:spacing w:val="-10"/>
          <w:kern w:val="28"/>
          <w:sz w:val="24"/>
          <w:szCs w:val="24"/>
          <w:lang w:eastAsia="de-DE"/>
        </w:rPr>
      </w:pPr>
    </w:p>
    <w:p w14:paraId="4480C530" w14:textId="77777777" w:rsidR="00710CF8" w:rsidRDefault="00710CF8" w:rsidP="00CD6D6B">
      <w:pPr>
        <w:pStyle w:val="Titel"/>
        <w:spacing w:line="276" w:lineRule="auto"/>
        <w:jc w:val="both"/>
        <w:rPr>
          <w:rFonts w:ascii="Arial" w:eastAsia="Times New Roman" w:hAnsi="Arial" w:cs="Arial"/>
          <w:sz w:val="24"/>
          <w:szCs w:val="24"/>
          <w:lang w:eastAsia="de-DE"/>
        </w:rPr>
      </w:pPr>
    </w:p>
    <w:p w14:paraId="41C0B3A1" w14:textId="77777777" w:rsidR="00710CF8" w:rsidRDefault="00710CF8" w:rsidP="00CD6D6B">
      <w:pPr>
        <w:pStyle w:val="Titel"/>
        <w:spacing w:line="276" w:lineRule="auto"/>
        <w:jc w:val="both"/>
        <w:rPr>
          <w:rFonts w:ascii="Arial" w:eastAsia="Times New Roman" w:hAnsi="Arial" w:cs="Arial"/>
          <w:sz w:val="24"/>
          <w:szCs w:val="24"/>
          <w:lang w:eastAsia="de-DE"/>
        </w:rPr>
      </w:pPr>
    </w:p>
    <w:p w14:paraId="657748BF" w14:textId="1AEFD418" w:rsidR="00721481" w:rsidRDefault="00721481" w:rsidP="00710CF8">
      <w:pPr>
        <w:pStyle w:val="Titel"/>
        <w:spacing w:line="276" w:lineRule="auto"/>
        <w:rPr>
          <w:rFonts w:ascii="Arial" w:eastAsia="Times New Roman" w:hAnsi="Arial" w:cs="Arial"/>
          <w:lang w:eastAsia="de-DE"/>
        </w:rPr>
      </w:pPr>
      <w:r w:rsidRPr="00710CF8">
        <w:rPr>
          <w:rFonts w:ascii="Arial" w:eastAsia="Times New Roman" w:hAnsi="Arial" w:cs="Arial"/>
          <w:lang w:eastAsia="de-DE"/>
        </w:rPr>
        <w:t xml:space="preserve">Fachkonzept für die Gemeindejugendpflege </w:t>
      </w:r>
      <w:r w:rsidR="00710CF8">
        <w:rPr>
          <w:rFonts w:ascii="Arial" w:eastAsia="Times New Roman" w:hAnsi="Arial" w:cs="Arial"/>
          <w:lang w:eastAsia="de-DE"/>
        </w:rPr>
        <w:t>und</w:t>
      </w:r>
      <w:r w:rsidR="00CD6D6B" w:rsidRPr="00710CF8">
        <w:rPr>
          <w:rFonts w:ascii="Arial" w:eastAsia="Times New Roman" w:hAnsi="Arial" w:cs="Arial"/>
          <w:lang w:eastAsia="de-DE"/>
        </w:rPr>
        <w:t xml:space="preserve"> Jugendarbeit </w:t>
      </w:r>
    </w:p>
    <w:p w14:paraId="3EA32E1E" w14:textId="77777777" w:rsidR="00710CF8" w:rsidRDefault="00710CF8" w:rsidP="00710CF8">
      <w:pPr>
        <w:rPr>
          <w:lang w:eastAsia="de-DE"/>
        </w:rPr>
      </w:pPr>
    </w:p>
    <w:p w14:paraId="7E2DA839" w14:textId="77777777" w:rsidR="00710CF8" w:rsidRDefault="00710CF8" w:rsidP="00710CF8">
      <w:pPr>
        <w:rPr>
          <w:lang w:eastAsia="de-DE"/>
        </w:rPr>
      </w:pPr>
    </w:p>
    <w:p w14:paraId="3D25CA38" w14:textId="77777777" w:rsidR="00710CF8" w:rsidRDefault="00710CF8" w:rsidP="00710CF8">
      <w:pPr>
        <w:rPr>
          <w:lang w:eastAsia="de-DE"/>
        </w:rPr>
      </w:pPr>
    </w:p>
    <w:p w14:paraId="39AD0726" w14:textId="77777777" w:rsidR="00710CF8" w:rsidRDefault="00710CF8" w:rsidP="00710CF8">
      <w:pPr>
        <w:rPr>
          <w:lang w:eastAsia="de-DE"/>
        </w:rPr>
      </w:pPr>
    </w:p>
    <w:p w14:paraId="71D44640" w14:textId="77777777" w:rsidR="00710CF8" w:rsidRDefault="00710CF8" w:rsidP="00710CF8">
      <w:pPr>
        <w:rPr>
          <w:lang w:eastAsia="de-DE"/>
        </w:rPr>
      </w:pPr>
    </w:p>
    <w:p w14:paraId="1975BA2C" w14:textId="77777777" w:rsidR="00710CF8" w:rsidRDefault="00710CF8" w:rsidP="00710CF8">
      <w:pPr>
        <w:rPr>
          <w:lang w:eastAsia="de-DE"/>
        </w:rPr>
      </w:pPr>
    </w:p>
    <w:p w14:paraId="7E7C2D15" w14:textId="77777777" w:rsidR="00710CF8" w:rsidRDefault="00710CF8" w:rsidP="00710CF8">
      <w:pPr>
        <w:rPr>
          <w:lang w:eastAsia="de-DE"/>
        </w:rPr>
      </w:pPr>
    </w:p>
    <w:p w14:paraId="674BAB96" w14:textId="77777777" w:rsidR="00710CF8" w:rsidRDefault="00710CF8" w:rsidP="00710CF8">
      <w:pPr>
        <w:rPr>
          <w:lang w:eastAsia="de-DE"/>
        </w:rPr>
      </w:pPr>
    </w:p>
    <w:p w14:paraId="45A16C6D" w14:textId="77777777" w:rsidR="00710CF8" w:rsidRDefault="00710CF8" w:rsidP="00710CF8">
      <w:pPr>
        <w:rPr>
          <w:lang w:eastAsia="de-DE"/>
        </w:rPr>
      </w:pPr>
    </w:p>
    <w:p w14:paraId="352E84BE" w14:textId="77777777" w:rsidR="00710CF8" w:rsidRDefault="00710CF8" w:rsidP="00710CF8">
      <w:pPr>
        <w:rPr>
          <w:lang w:eastAsia="de-DE"/>
        </w:rPr>
      </w:pPr>
    </w:p>
    <w:p w14:paraId="2D2042F2" w14:textId="77777777" w:rsidR="00710CF8" w:rsidRDefault="00710CF8" w:rsidP="00710CF8">
      <w:pPr>
        <w:rPr>
          <w:lang w:eastAsia="de-DE"/>
        </w:rPr>
      </w:pPr>
    </w:p>
    <w:p w14:paraId="41B3ABED" w14:textId="77777777" w:rsidR="00710CF8" w:rsidRDefault="00710CF8" w:rsidP="00710CF8">
      <w:pPr>
        <w:rPr>
          <w:lang w:eastAsia="de-DE"/>
        </w:rPr>
      </w:pPr>
    </w:p>
    <w:p w14:paraId="793A1C5B" w14:textId="77777777" w:rsidR="00710CF8" w:rsidRDefault="00710CF8" w:rsidP="00710CF8">
      <w:pPr>
        <w:rPr>
          <w:lang w:eastAsia="de-DE"/>
        </w:rPr>
      </w:pPr>
    </w:p>
    <w:p w14:paraId="6284009A" w14:textId="77777777" w:rsidR="00710CF8" w:rsidRDefault="00710CF8" w:rsidP="00710CF8">
      <w:pPr>
        <w:rPr>
          <w:lang w:eastAsia="de-DE"/>
        </w:rPr>
      </w:pPr>
    </w:p>
    <w:p w14:paraId="1AD62083" w14:textId="77777777" w:rsidR="00710CF8" w:rsidRDefault="00710CF8" w:rsidP="00710CF8">
      <w:pPr>
        <w:rPr>
          <w:lang w:eastAsia="de-DE"/>
        </w:rPr>
      </w:pPr>
    </w:p>
    <w:p w14:paraId="4C4206CB" w14:textId="77777777" w:rsidR="00710CF8" w:rsidRDefault="00710CF8" w:rsidP="00710CF8">
      <w:pPr>
        <w:rPr>
          <w:lang w:eastAsia="de-DE"/>
        </w:rPr>
      </w:pPr>
    </w:p>
    <w:p w14:paraId="431509C1" w14:textId="77777777" w:rsidR="00710CF8" w:rsidRDefault="00710CF8" w:rsidP="00710CF8">
      <w:pPr>
        <w:rPr>
          <w:lang w:eastAsia="de-DE"/>
        </w:rPr>
      </w:pPr>
    </w:p>
    <w:p w14:paraId="0868DA17" w14:textId="77777777" w:rsidR="00710CF8" w:rsidRPr="00CA69C0" w:rsidRDefault="00710CF8" w:rsidP="00710CF8">
      <w:pPr>
        <w:pStyle w:val="Fuzeile"/>
        <w:spacing w:line="276" w:lineRule="auto"/>
        <w:jc w:val="both"/>
        <w:rPr>
          <w:rFonts w:ascii="Arial" w:hAnsi="Arial" w:cs="Arial"/>
          <w:sz w:val="22"/>
          <w:szCs w:val="22"/>
        </w:rPr>
      </w:pPr>
      <w:r>
        <w:rPr>
          <w:rFonts w:ascii="Arial" w:hAnsi="Arial" w:cs="Arial"/>
          <w:sz w:val="22"/>
          <w:szCs w:val="22"/>
        </w:rPr>
        <w:t xml:space="preserve">Diakonie </w:t>
      </w:r>
      <w:r w:rsidRPr="00CA69C0">
        <w:rPr>
          <w:rFonts w:ascii="Arial" w:hAnsi="Arial" w:cs="Arial"/>
          <w:sz w:val="22"/>
          <w:szCs w:val="22"/>
        </w:rPr>
        <w:t>Rosenheim</w:t>
      </w:r>
    </w:p>
    <w:p w14:paraId="39835117" w14:textId="77777777" w:rsidR="00710CF8" w:rsidRPr="00CA69C0" w:rsidRDefault="00710CF8" w:rsidP="00710CF8">
      <w:pPr>
        <w:pStyle w:val="Fuzeile"/>
        <w:spacing w:line="276" w:lineRule="auto"/>
        <w:jc w:val="both"/>
        <w:rPr>
          <w:rFonts w:ascii="Arial" w:hAnsi="Arial" w:cs="Arial"/>
          <w:sz w:val="22"/>
          <w:szCs w:val="22"/>
        </w:rPr>
      </w:pPr>
      <w:r>
        <w:rPr>
          <w:rFonts w:ascii="Arial" w:hAnsi="Arial" w:cs="Arial"/>
          <w:sz w:val="22"/>
          <w:szCs w:val="22"/>
        </w:rPr>
        <w:t>Jugendhilfe Oberbayern</w:t>
      </w:r>
      <w:r w:rsidRPr="00CA69C0">
        <w:rPr>
          <w:rFonts w:ascii="Arial" w:hAnsi="Arial" w:cs="Arial"/>
          <w:sz w:val="22"/>
          <w:szCs w:val="22"/>
        </w:rPr>
        <w:t xml:space="preserve"> </w:t>
      </w:r>
    </w:p>
    <w:p w14:paraId="7DCAA3B0" w14:textId="77777777" w:rsidR="00710CF8" w:rsidRPr="00CA69C0" w:rsidRDefault="00710CF8" w:rsidP="00710CF8">
      <w:pPr>
        <w:pStyle w:val="Fuzeile"/>
        <w:spacing w:line="276" w:lineRule="auto"/>
        <w:jc w:val="both"/>
        <w:rPr>
          <w:rFonts w:ascii="Arial" w:hAnsi="Arial" w:cs="Arial"/>
          <w:sz w:val="22"/>
          <w:szCs w:val="22"/>
        </w:rPr>
      </w:pPr>
      <w:r w:rsidRPr="00CA69C0">
        <w:rPr>
          <w:rFonts w:ascii="Arial" w:hAnsi="Arial" w:cs="Arial"/>
          <w:sz w:val="22"/>
          <w:szCs w:val="22"/>
        </w:rPr>
        <w:t>Dietrich-Bonhoeffer-Straße 10</w:t>
      </w:r>
    </w:p>
    <w:p w14:paraId="168E66C6" w14:textId="61F689F3" w:rsidR="00710CF8" w:rsidRPr="00710CF8" w:rsidRDefault="00710CF8" w:rsidP="00710CF8">
      <w:pPr>
        <w:rPr>
          <w:lang w:eastAsia="de-DE"/>
        </w:rPr>
      </w:pPr>
      <w:r w:rsidRPr="00CA69C0">
        <w:rPr>
          <w:rFonts w:ascii="Arial" w:hAnsi="Arial" w:cs="Arial"/>
        </w:rPr>
        <w:t>83043 Bad Aibling</w:t>
      </w:r>
    </w:p>
    <w:p w14:paraId="2C2EA7AC" w14:textId="77777777" w:rsidR="00721481" w:rsidRPr="00CD6D6B" w:rsidRDefault="00721481" w:rsidP="00CD6D6B">
      <w:pPr>
        <w:spacing w:after="0" w:line="276" w:lineRule="auto"/>
        <w:jc w:val="both"/>
        <w:rPr>
          <w:rFonts w:ascii="Arial" w:eastAsia="Times New Roman" w:hAnsi="Arial" w:cs="Arial"/>
          <w:sz w:val="24"/>
          <w:szCs w:val="24"/>
          <w:lang w:eastAsia="de-DE"/>
        </w:rPr>
      </w:pPr>
    </w:p>
    <w:p w14:paraId="14E334A0" w14:textId="77777777" w:rsidR="00721481" w:rsidRPr="00CD6D6B" w:rsidRDefault="00721481" w:rsidP="00CD6D6B">
      <w:pPr>
        <w:spacing w:after="0" w:line="276" w:lineRule="auto"/>
        <w:jc w:val="both"/>
        <w:rPr>
          <w:rFonts w:ascii="Arial" w:eastAsia="Times New Roman" w:hAnsi="Arial" w:cs="Arial"/>
          <w:sz w:val="24"/>
          <w:szCs w:val="24"/>
          <w:lang w:eastAsia="de-DE"/>
        </w:rPr>
      </w:pPr>
    </w:p>
    <w:sdt>
      <w:sdtPr>
        <w:rPr>
          <w:rFonts w:ascii="Arial" w:eastAsiaTheme="minorHAnsi" w:hAnsi="Arial" w:cs="Arial"/>
          <w:color w:val="auto"/>
          <w:sz w:val="24"/>
          <w:szCs w:val="24"/>
          <w:lang w:eastAsia="en-US"/>
        </w:rPr>
        <w:id w:val="-1975432567"/>
        <w:docPartObj>
          <w:docPartGallery w:val="Table of Contents"/>
          <w:docPartUnique/>
        </w:docPartObj>
      </w:sdtPr>
      <w:sdtEndPr>
        <w:rPr>
          <w:b/>
          <w:bCs/>
        </w:rPr>
      </w:sdtEndPr>
      <w:sdtContent>
        <w:p w14:paraId="6B668802" w14:textId="77777777" w:rsidR="00B9532C" w:rsidRPr="00CD6D6B" w:rsidRDefault="00B9532C" w:rsidP="00CD6D6B">
          <w:pPr>
            <w:pStyle w:val="Inhaltsverzeichnisberschrift"/>
            <w:spacing w:line="276" w:lineRule="auto"/>
            <w:jc w:val="both"/>
            <w:rPr>
              <w:rFonts w:ascii="Arial" w:hAnsi="Arial" w:cs="Arial"/>
              <w:sz w:val="24"/>
              <w:szCs w:val="24"/>
            </w:rPr>
          </w:pPr>
          <w:r w:rsidRPr="00CD6D6B">
            <w:rPr>
              <w:rFonts w:ascii="Arial" w:hAnsi="Arial" w:cs="Arial"/>
              <w:sz w:val="24"/>
              <w:szCs w:val="24"/>
            </w:rPr>
            <w:t>Inhalt</w:t>
          </w:r>
        </w:p>
        <w:p w14:paraId="577CA32B" w14:textId="77777777" w:rsidR="00757122" w:rsidRPr="00CD6D6B" w:rsidRDefault="00757122" w:rsidP="00CD6D6B">
          <w:pPr>
            <w:spacing w:line="276" w:lineRule="auto"/>
            <w:jc w:val="both"/>
            <w:rPr>
              <w:rFonts w:ascii="Arial" w:hAnsi="Arial" w:cs="Arial"/>
              <w:sz w:val="24"/>
              <w:szCs w:val="24"/>
              <w:lang w:eastAsia="de-DE"/>
            </w:rPr>
          </w:pPr>
        </w:p>
        <w:p w14:paraId="3080BFB6" w14:textId="715489FD" w:rsidR="00172463" w:rsidRDefault="00A307E8">
          <w:pPr>
            <w:pStyle w:val="Verzeichnis2"/>
            <w:rPr>
              <w:rFonts w:cstheme="minorBidi"/>
              <w:noProof/>
              <w:kern w:val="2"/>
              <w:sz w:val="24"/>
              <w:szCs w:val="24"/>
              <w14:ligatures w14:val="standardContextual"/>
            </w:rPr>
          </w:pPr>
          <w:r w:rsidRPr="00CD6D6B">
            <w:rPr>
              <w:rFonts w:ascii="Arial" w:hAnsi="Arial" w:cs="Arial"/>
              <w:sz w:val="24"/>
              <w:szCs w:val="24"/>
            </w:rPr>
            <w:fldChar w:fldCharType="begin"/>
          </w:r>
          <w:r w:rsidRPr="00CD6D6B">
            <w:rPr>
              <w:rFonts w:ascii="Arial" w:hAnsi="Arial" w:cs="Arial"/>
              <w:sz w:val="24"/>
              <w:szCs w:val="24"/>
            </w:rPr>
            <w:instrText xml:space="preserve"> TOC \o "1-3" \h \z \u </w:instrText>
          </w:r>
          <w:r w:rsidRPr="00CD6D6B">
            <w:rPr>
              <w:rFonts w:ascii="Arial" w:hAnsi="Arial" w:cs="Arial"/>
              <w:sz w:val="24"/>
              <w:szCs w:val="24"/>
            </w:rPr>
            <w:fldChar w:fldCharType="separate"/>
          </w:r>
          <w:hyperlink w:anchor="_Toc233021808" w:history="1">
            <w:r w:rsidR="00172463" w:rsidRPr="00D84301">
              <w:rPr>
                <w:rStyle w:val="Hyperlink"/>
                <w:rFonts w:ascii="Arial" w:eastAsia="Times New Roman" w:hAnsi="Arial" w:cs="Arial"/>
                <w:noProof/>
              </w:rPr>
              <w:t>1.</w:t>
            </w:r>
            <w:r w:rsidR="00172463">
              <w:rPr>
                <w:rFonts w:cstheme="minorBidi"/>
                <w:noProof/>
                <w:kern w:val="2"/>
                <w:sz w:val="24"/>
                <w:szCs w:val="24"/>
                <w14:ligatures w14:val="standardContextual"/>
              </w:rPr>
              <w:tab/>
            </w:r>
            <w:r w:rsidR="00172463" w:rsidRPr="00D84301">
              <w:rPr>
                <w:rStyle w:val="Hyperlink"/>
                <w:rFonts w:ascii="Arial" w:eastAsia="Times New Roman" w:hAnsi="Arial" w:cs="Arial"/>
                <w:noProof/>
              </w:rPr>
              <w:t>Träger und Selbstverständnis</w:t>
            </w:r>
            <w:r w:rsidR="00172463">
              <w:rPr>
                <w:noProof/>
                <w:webHidden/>
              </w:rPr>
              <w:tab/>
            </w:r>
            <w:r w:rsidR="00172463">
              <w:rPr>
                <w:noProof/>
                <w:webHidden/>
              </w:rPr>
              <w:fldChar w:fldCharType="begin"/>
            </w:r>
            <w:r w:rsidR="00172463">
              <w:rPr>
                <w:noProof/>
                <w:webHidden/>
              </w:rPr>
              <w:instrText xml:space="preserve"> PAGEREF _Toc233021808 \h </w:instrText>
            </w:r>
            <w:r w:rsidR="00172463">
              <w:rPr>
                <w:noProof/>
                <w:webHidden/>
              </w:rPr>
            </w:r>
            <w:r w:rsidR="00172463">
              <w:rPr>
                <w:noProof/>
                <w:webHidden/>
              </w:rPr>
              <w:fldChar w:fldCharType="separate"/>
            </w:r>
            <w:r w:rsidR="00172463">
              <w:rPr>
                <w:noProof/>
                <w:webHidden/>
              </w:rPr>
              <w:t>3</w:t>
            </w:r>
            <w:r w:rsidR="00172463">
              <w:rPr>
                <w:noProof/>
                <w:webHidden/>
              </w:rPr>
              <w:fldChar w:fldCharType="end"/>
            </w:r>
          </w:hyperlink>
        </w:p>
        <w:p w14:paraId="564784AE" w14:textId="25890C07" w:rsidR="00172463" w:rsidRDefault="00172463">
          <w:pPr>
            <w:pStyle w:val="Verzeichnis2"/>
            <w:rPr>
              <w:rFonts w:cstheme="minorBidi"/>
              <w:noProof/>
              <w:kern w:val="2"/>
              <w:sz w:val="24"/>
              <w:szCs w:val="24"/>
              <w14:ligatures w14:val="standardContextual"/>
            </w:rPr>
          </w:pPr>
          <w:hyperlink w:anchor="_Toc233021809" w:history="1">
            <w:r w:rsidRPr="00D84301">
              <w:rPr>
                <w:rStyle w:val="Hyperlink"/>
                <w:rFonts w:ascii="Arial" w:hAnsi="Arial" w:cs="Arial"/>
                <w:noProof/>
              </w:rPr>
              <w:t>2.</w:t>
            </w:r>
            <w:r>
              <w:rPr>
                <w:rFonts w:cstheme="minorBidi"/>
                <w:noProof/>
                <w:kern w:val="2"/>
                <w:sz w:val="24"/>
                <w:szCs w:val="24"/>
                <w14:ligatures w14:val="standardContextual"/>
              </w:rPr>
              <w:tab/>
            </w:r>
            <w:r w:rsidRPr="00D84301">
              <w:rPr>
                <w:rStyle w:val="Hyperlink"/>
                <w:rFonts w:ascii="Arial" w:hAnsi="Arial" w:cs="Arial"/>
                <w:noProof/>
              </w:rPr>
              <w:t>Gesellschaftlicher Auftrag und rechtliche Rahmenbedingungen</w:t>
            </w:r>
            <w:r>
              <w:rPr>
                <w:noProof/>
                <w:webHidden/>
              </w:rPr>
              <w:tab/>
            </w:r>
            <w:r>
              <w:rPr>
                <w:noProof/>
                <w:webHidden/>
              </w:rPr>
              <w:fldChar w:fldCharType="begin"/>
            </w:r>
            <w:r>
              <w:rPr>
                <w:noProof/>
                <w:webHidden/>
              </w:rPr>
              <w:instrText xml:space="preserve"> PAGEREF _Toc233021809 \h </w:instrText>
            </w:r>
            <w:r>
              <w:rPr>
                <w:noProof/>
                <w:webHidden/>
              </w:rPr>
            </w:r>
            <w:r>
              <w:rPr>
                <w:noProof/>
                <w:webHidden/>
              </w:rPr>
              <w:fldChar w:fldCharType="separate"/>
            </w:r>
            <w:r>
              <w:rPr>
                <w:noProof/>
                <w:webHidden/>
              </w:rPr>
              <w:t>3</w:t>
            </w:r>
            <w:r>
              <w:rPr>
                <w:noProof/>
                <w:webHidden/>
              </w:rPr>
              <w:fldChar w:fldCharType="end"/>
            </w:r>
          </w:hyperlink>
        </w:p>
        <w:p w14:paraId="10B9DFB4" w14:textId="166701F2" w:rsidR="00172463" w:rsidRDefault="00172463">
          <w:pPr>
            <w:pStyle w:val="Verzeichnis2"/>
            <w:rPr>
              <w:rFonts w:cstheme="minorBidi"/>
              <w:noProof/>
              <w:kern w:val="2"/>
              <w:sz w:val="24"/>
              <w:szCs w:val="24"/>
              <w14:ligatures w14:val="standardContextual"/>
            </w:rPr>
          </w:pPr>
          <w:hyperlink w:anchor="_Toc233021810" w:history="1">
            <w:r w:rsidRPr="00D84301">
              <w:rPr>
                <w:rStyle w:val="Hyperlink"/>
                <w:rFonts w:ascii="Arial" w:hAnsi="Arial" w:cs="Arial"/>
                <w:noProof/>
              </w:rPr>
              <w:t>3.</w:t>
            </w:r>
            <w:r>
              <w:rPr>
                <w:rFonts w:cstheme="minorBidi"/>
                <w:noProof/>
                <w:kern w:val="2"/>
                <w:sz w:val="24"/>
                <w:szCs w:val="24"/>
                <w14:ligatures w14:val="standardContextual"/>
              </w:rPr>
              <w:tab/>
            </w:r>
            <w:r w:rsidRPr="00D84301">
              <w:rPr>
                <w:rStyle w:val="Hyperlink"/>
                <w:rFonts w:ascii="Arial" w:hAnsi="Arial" w:cs="Arial"/>
                <w:noProof/>
              </w:rPr>
              <w:t>Ziele</w:t>
            </w:r>
            <w:r>
              <w:rPr>
                <w:noProof/>
                <w:webHidden/>
              </w:rPr>
              <w:tab/>
            </w:r>
            <w:r>
              <w:rPr>
                <w:noProof/>
                <w:webHidden/>
              </w:rPr>
              <w:fldChar w:fldCharType="begin"/>
            </w:r>
            <w:r>
              <w:rPr>
                <w:noProof/>
                <w:webHidden/>
              </w:rPr>
              <w:instrText xml:space="preserve"> PAGEREF _Toc233021810 \h </w:instrText>
            </w:r>
            <w:r>
              <w:rPr>
                <w:noProof/>
                <w:webHidden/>
              </w:rPr>
            </w:r>
            <w:r>
              <w:rPr>
                <w:noProof/>
                <w:webHidden/>
              </w:rPr>
              <w:fldChar w:fldCharType="separate"/>
            </w:r>
            <w:r>
              <w:rPr>
                <w:noProof/>
                <w:webHidden/>
              </w:rPr>
              <w:t>4</w:t>
            </w:r>
            <w:r>
              <w:rPr>
                <w:noProof/>
                <w:webHidden/>
              </w:rPr>
              <w:fldChar w:fldCharType="end"/>
            </w:r>
          </w:hyperlink>
        </w:p>
        <w:p w14:paraId="45C7C3B9" w14:textId="22CA6AE4" w:rsidR="00172463" w:rsidRDefault="00172463">
          <w:pPr>
            <w:pStyle w:val="Verzeichnis2"/>
            <w:rPr>
              <w:rFonts w:cstheme="minorBidi"/>
              <w:noProof/>
              <w:kern w:val="2"/>
              <w:sz w:val="24"/>
              <w:szCs w:val="24"/>
              <w14:ligatures w14:val="standardContextual"/>
            </w:rPr>
          </w:pPr>
          <w:hyperlink w:anchor="_Toc233021811" w:history="1">
            <w:r w:rsidRPr="00D84301">
              <w:rPr>
                <w:rStyle w:val="Hyperlink"/>
                <w:rFonts w:ascii="Arial" w:hAnsi="Arial" w:cs="Arial"/>
                <w:noProof/>
              </w:rPr>
              <w:t>3.1</w:t>
            </w:r>
            <w:r>
              <w:rPr>
                <w:rFonts w:cstheme="minorBidi"/>
                <w:noProof/>
                <w:kern w:val="2"/>
                <w:sz w:val="24"/>
                <w:szCs w:val="24"/>
                <w14:ligatures w14:val="standardContextual"/>
              </w:rPr>
              <w:tab/>
            </w:r>
            <w:r w:rsidRPr="00D84301">
              <w:rPr>
                <w:rStyle w:val="Hyperlink"/>
                <w:rFonts w:ascii="Arial" w:hAnsi="Arial" w:cs="Arial"/>
                <w:noProof/>
              </w:rPr>
              <w:t>Ziele der Gemeindejugendpflege</w:t>
            </w:r>
            <w:r>
              <w:rPr>
                <w:noProof/>
                <w:webHidden/>
              </w:rPr>
              <w:tab/>
            </w:r>
            <w:r>
              <w:rPr>
                <w:noProof/>
                <w:webHidden/>
              </w:rPr>
              <w:fldChar w:fldCharType="begin"/>
            </w:r>
            <w:r>
              <w:rPr>
                <w:noProof/>
                <w:webHidden/>
              </w:rPr>
              <w:instrText xml:space="preserve"> PAGEREF _Toc233021811 \h </w:instrText>
            </w:r>
            <w:r>
              <w:rPr>
                <w:noProof/>
                <w:webHidden/>
              </w:rPr>
            </w:r>
            <w:r>
              <w:rPr>
                <w:noProof/>
                <w:webHidden/>
              </w:rPr>
              <w:fldChar w:fldCharType="separate"/>
            </w:r>
            <w:r>
              <w:rPr>
                <w:noProof/>
                <w:webHidden/>
              </w:rPr>
              <w:t>4</w:t>
            </w:r>
            <w:r>
              <w:rPr>
                <w:noProof/>
                <w:webHidden/>
              </w:rPr>
              <w:fldChar w:fldCharType="end"/>
            </w:r>
          </w:hyperlink>
        </w:p>
        <w:p w14:paraId="1BAC670D" w14:textId="47B83CB5" w:rsidR="00172463" w:rsidRDefault="00172463">
          <w:pPr>
            <w:pStyle w:val="Verzeichnis2"/>
            <w:rPr>
              <w:rFonts w:cstheme="minorBidi"/>
              <w:noProof/>
              <w:kern w:val="2"/>
              <w:sz w:val="24"/>
              <w:szCs w:val="24"/>
              <w14:ligatures w14:val="standardContextual"/>
            </w:rPr>
          </w:pPr>
          <w:hyperlink w:anchor="_Toc233021812" w:history="1">
            <w:r w:rsidRPr="00D84301">
              <w:rPr>
                <w:rStyle w:val="Hyperlink"/>
                <w:rFonts w:ascii="Arial" w:hAnsi="Arial" w:cs="Arial"/>
                <w:noProof/>
              </w:rPr>
              <w:t>3.2</w:t>
            </w:r>
            <w:r>
              <w:rPr>
                <w:rFonts w:cstheme="minorBidi"/>
                <w:noProof/>
                <w:kern w:val="2"/>
                <w:sz w:val="24"/>
                <w:szCs w:val="24"/>
                <w14:ligatures w14:val="standardContextual"/>
              </w:rPr>
              <w:tab/>
            </w:r>
            <w:r w:rsidRPr="00D84301">
              <w:rPr>
                <w:rStyle w:val="Hyperlink"/>
                <w:rFonts w:ascii="Arial" w:hAnsi="Arial" w:cs="Arial"/>
                <w:noProof/>
              </w:rPr>
              <w:t>Ziele der Offenen Jugendarbeit (Jugendtreff)</w:t>
            </w:r>
            <w:r>
              <w:rPr>
                <w:noProof/>
                <w:webHidden/>
              </w:rPr>
              <w:tab/>
            </w:r>
            <w:r>
              <w:rPr>
                <w:noProof/>
                <w:webHidden/>
              </w:rPr>
              <w:fldChar w:fldCharType="begin"/>
            </w:r>
            <w:r>
              <w:rPr>
                <w:noProof/>
                <w:webHidden/>
              </w:rPr>
              <w:instrText xml:space="preserve"> PAGEREF _Toc233021812 \h </w:instrText>
            </w:r>
            <w:r>
              <w:rPr>
                <w:noProof/>
                <w:webHidden/>
              </w:rPr>
            </w:r>
            <w:r>
              <w:rPr>
                <w:noProof/>
                <w:webHidden/>
              </w:rPr>
              <w:fldChar w:fldCharType="separate"/>
            </w:r>
            <w:r>
              <w:rPr>
                <w:noProof/>
                <w:webHidden/>
              </w:rPr>
              <w:t>5</w:t>
            </w:r>
            <w:r>
              <w:rPr>
                <w:noProof/>
                <w:webHidden/>
              </w:rPr>
              <w:fldChar w:fldCharType="end"/>
            </w:r>
          </w:hyperlink>
        </w:p>
        <w:p w14:paraId="3FFA2534" w14:textId="7D2DE56F" w:rsidR="00172463" w:rsidRDefault="00172463">
          <w:pPr>
            <w:pStyle w:val="Verzeichnis2"/>
            <w:rPr>
              <w:rFonts w:cstheme="minorBidi"/>
              <w:noProof/>
              <w:kern w:val="2"/>
              <w:sz w:val="24"/>
              <w:szCs w:val="24"/>
              <w14:ligatures w14:val="standardContextual"/>
            </w:rPr>
          </w:pPr>
          <w:hyperlink w:anchor="_Toc233021813" w:history="1">
            <w:r w:rsidRPr="00D84301">
              <w:rPr>
                <w:rStyle w:val="Hyperlink"/>
                <w:rFonts w:ascii="Arial" w:hAnsi="Arial" w:cs="Arial"/>
                <w:noProof/>
              </w:rPr>
              <w:t>3.3</w:t>
            </w:r>
            <w:r>
              <w:rPr>
                <w:rFonts w:cstheme="minorBidi"/>
                <w:noProof/>
                <w:kern w:val="2"/>
                <w:sz w:val="24"/>
                <w:szCs w:val="24"/>
                <w14:ligatures w14:val="standardContextual"/>
              </w:rPr>
              <w:tab/>
            </w:r>
            <w:r w:rsidRPr="00D84301">
              <w:rPr>
                <w:rStyle w:val="Hyperlink"/>
                <w:rFonts w:ascii="Arial" w:hAnsi="Arial" w:cs="Arial"/>
                <w:noProof/>
              </w:rPr>
              <w:t>Zusammenführung der Ziele</w:t>
            </w:r>
            <w:r>
              <w:rPr>
                <w:noProof/>
                <w:webHidden/>
              </w:rPr>
              <w:tab/>
            </w:r>
            <w:r>
              <w:rPr>
                <w:noProof/>
                <w:webHidden/>
              </w:rPr>
              <w:fldChar w:fldCharType="begin"/>
            </w:r>
            <w:r>
              <w:rPr>
                <w:noProof/>
                <w:webHidden/>
              </w:rPr>
              <w:instrText xml:space="preserve"> PAGEREF _Toc233021813 \h </w:instrText>
            </w:r>
            <w:r>
              <w:rPr>
                <w:noProof/>
                <w:webHidden/>
              </w:rPr>
            </w:r>
            <w:r>
              <w:rPr>
                <w:noProof/>
                <w:webHidden/>
              </w:rPr>
              <w:fldChar w:fldCharType="separate"/>
            </w:r>
            <w:r>
              <w:rPr>
                <w:noProof/>
                <w:webHidden/>
              </w:rPr>
              <w:t>6</w:t>
            </w:r>
            <w:r>
              <w:rPr>
                <w:noProof/>
                <w:webHidden/>
              </w:rPr>
              <w:fldChar w:fldCharType="end"/>
            </w:r>
          </w:hyperlink>
        </w:p>
        <w:p w14:paraId="7A7220AA" w14:textId="604A334E" w:rsidR="00172463" w:rsidRDefault="00172463">
          <w:pPr>
            <w:pStyle w:val="Verzeichnis2"/>
            <w:rPr>
              <w:rFonts w:cstheme="minorBidi"/>
              <w:noProof/>
              <w:kern w:val="2"/>
              <w:sz w:val="24"/>
              <w:szCs w:val="24"/>
              <w14:ligatures w14:val="standardContextual"/>
            </w:rPr>
          </w:pPr>
          <w:hyperlink w:anchor="_Toc233021814" w:history="1">
            <w:r w:rsidRPr="00D84301">
              <w:rPr>
                <w:rStyle w:val="Hyperlink"/>
                <w:rFonts w:ascii="Arial" w:hAnsi="Arial" w:cs="Arial"/>
                <w:noProof/>
              </w:rPr>
              <w:t>4.</w:t>
            </w:r>
            <w:r>
              <w:rPr>
                <w:rFonts w:cstheme="minorBidi"/>
                <w:noProof/>
                <w:kern w:val="2"/>
                <w:sz w:val="24"/>
                <w:szCs w:val="24"/>
                <w14:ligatures w14:val="standardContextual"/>
              </w:rPr>
              <w:tab/>
            </w:r>
            <w:r w:rsidRPr="00D84301">
              <w:rPr>
                <w:rStyle w:val="Hyperlink"/>
                <w:rFonts w:ascii="Arial" w:hAnsi="Arial" w:cs="Arial"/>
                <w:noProof/>
              </w:rPr>
              <w:t>Zielgruppen</w:t>
            </w:r>
            <w:r>
              <w:rPr>
                <w:noProof/>
                <w:webHidden/>
              </w:rPr>
              <w:tab/>
            </w:r>
            <w:r>
              <w:rPr>
                <w:noProof/>
                <w:webHidden/>
              </w:rPr>
              <w:fldChar w:fldCharType="begin"/>
            </w:r>
            <w:r>
              <w:rPr>
                <w:noProof/>
                <w:webHidden/>
              </w:rPr>
              <w:instrText xml:space="preserve"> PAGEREF _Toc233021814 \h </w:instrText>
            </w:r>
            <w:r>
              <w:rPr>
                <w:noProof/>
                <w:webHidden/>
              </w:rPr>
            </w:r>
            <w:r>
              <w:rPr>
                <w:noProof/>
                <w:webHidden/>
              </w:rPr>
              <w:fldChar w:fldCharType="separate"/>
            </w:r>
            <w:r>
              <w:rPr>
                <w:noProof/>
                <w:webHidden/>
              </w:rPr>
              <w:t>6</w:t>
            </w:r>
            <w:r>
              <w:rPr>
                <w:noProof/>
                <w:webHidden/>
              </w:rPr>
              <w:fldChar w:fldCharType="end"/>
            </w:r>
          </w:hyperlink>
        </w:p>
        <w:p w14:paraId="075C25BA" w14:textId="0ACC6A33" w:rsidR="00172463" w:rsidRDefault="00172463">
          <w:pPr>
            <w:pStyle w:val="Verzeichnis2"/>
            <w:rPr>
              <w:rFonts w:cstheme="minorBidi"/>
              <w:noProof/>
              <w:kern w:val="2"/>
              <w:sz w:val="24"/>
              <w:szCs w:val="24"/>
              <w14:ligatures w14:val="standardContextual"/>
            </w:rPr>
          </w:pPr>
          <w:hyperlink w:anchor="_Toc233021815" w:history="1">
            <w:r w:rsidRPr="00D84301">
              <w:rPr>
                <w:rStyle w:val="Hyperlink"/>
                <w:rFonts w:ascii="Arial" w:hAnsi="Arial" w:cs="Arial"/>
                <w:noProof/>
              </w:rPr>
              <w:t>5.</w:t>
            </w:r>
            <w:r>
              <w:rPr>
                <w:rFonts w:cstheme="minorBidi"/>
                <w:noProof/>
                <w:kern w:val="2"/>
                <w:sz w:val="24"/>
                <w:szCs w:val="24"/>
                <w14:ligatures w14:val="standardContextual"/>
              </w:rPr>
              <w:tab/>
            </w:r>
            <w:r w:rsidRPr="00D84301">
              <w:rPr>
                <w:rStyle w:val="Hyperlink"/>
                <w:rFonts w:ascii="Arial" w:hAnsi="Arial" w:cs="Arial"/>
                <w:noProof/>
              </w:rPr>
              <w:t>Konzeptionelle Grundlagen</w:t>
            </w:r>
            <w:r>
              <w:rPr>
                <w:noProof/>
                <w:webHidden/>
              </w:rPr>
              <w:tab/>
            </w:r>
            <w:r>
              <w:rPr>
                <w:noProof/>
                <w:webHidden/>
              </w:rPr>
              <w:fldChar w:fldCharType="begin"/>
            </w:r>
            <w:r>
              <w:rPr>
                <w:noProof/>
                <w:webHidden/>
              </w:rPr>
              <w:instrText xml:space="preserve"> PAGEREF _Toc233021815 \h </w:instrText>
            </w:r>
            <w:r>
              <w:rPr>
                <w:noProof/>
                <w:webHidden/>
              </w:rPr>
            </w:r>
            <w:r>
              <w:rPr>
                <w:noProof/>
                <w:webHidden/>
              </w:rPr>
              <w:fldChar w:fldCharType="separate"/>
            </w:r>
            <w:r>
              <w:rPr>
                <w:noProof/>
                <w:webHidden/>
              </w:rPr>
              <w:t>6</w:t>
            </w:r>
            <w:r>
              <w:rPr>
                <w:noProof/>
                <w:webHidden/>
              </w:rPr>
              <w:fldChar w:fldCharType="end"/>
            </w:r>
          </w:hyperlink>
        </w:p>
        <w:p w14:paraId="75200FBB" w14:textId="6FF1D92A" w:rsidR="00172463" w:rsidRDefault="00172463">
          <w:pPr>
            <w:pStyle w:val="Verzeichnis2"/>
            <w:rPr>
              <w:rFonts w:cstheme="minorBidi"/>
              <w:noProof/>
              <w:kern w:val="2"/>
              <w:sz w:val="24"/>
              <w:szCs w:val="24"/>
              <w14:ligatures w14:val="standardContextual"/>
            </w:rPr>
          </w:pPr>
          <w:hyperlink w:anchor="_Toc233021816" w:history="1">
            <w:r w:rsidRPr="00D84301">
              <w:rPr>
                <w:rStyle w:val="Hyperlink"/>
                <w:rFonts w:ascii="Arial" w:hAnsi="Arial" w:cs="Arial"/>
                <w:noProof/>
              </w:rPr>
              <w:t>6.</w:t>
            </w:r>
            <w:r>
              <w:rPr>
                <w:rFonts w:cstheme="minorBidi"/>
                <w:noProof/>
                <w:kern w:val="2"/>
                <w:sz w:val="24"/>
                <w:szCs w:val="24"/>
                <w14:ligatures w14:val="standardContextual"/>
              </w:rPr>
              <w:tab/>
            </w:r>
            <w:r w:rsidRPr="00D84301">
              <w:rPr>
                <w:rStyle w:val="Hyperlink"/>
                <w:rFonts w:ascii="Arial" w:hAnsi="Arial" w:cs="Arial"/>
                <w:noProof/>
              </w:rPr>
              <w:t>Theoretische Grundlagen</w:t>
            </w:r>
            <w:r>
              <w:rPr>
                <w:noProof/>
                <w:webHidden/>
              </w:rPr>
              <w:tab/>
            </w:r>
            <w:r>
              <w:rPr>
                <w:noProof/>
                <w:webHidden/>
              </w:rPr>
              <w:fldChar w:fldCharType="begin"/>
            </w:r>
            <w:r>
              <w:rPr>
                <w:noProof/>
                <w:webHidden/>
              </w:rPr>
              <w:instrText xml:space="preserve"> PAGEREF _Toc233021816 \h </w:instrText>
            </w:r>
            <w:r>
              <w:rPr>
                <w:noProof/>
                <w:webHidden/>
              </w:rPr>
            </w:r>
            <w:r>
              <w:rPr>
                <w:noProof/>
                <w:webHidden/>
              </w:rPr>
              <w:fldChar w:fldCharType="separate"/>
            </w:r>
            <w:r>
              <w:rPr>
                <w:noProof/>
                <w:webHidden/>
              </w:rPr>
              <w:t>7</w:t>
            </w:r>
            <w:r>
              <w:rPr>
                <w:noProof/>
                <w:webHidden/>
              </w:rPr>
              <w:fldChar w:fldCharType="end"/>
            </w:r>
          </w:hyperlink>
        </w:p>
        <w:p w14:paraId="6A087DDB" w14:textId="24CE9DE6" w:rsidR="00172463" w:rsidRDefault="00172463">
          <w:pPr>
            <w:pStyle w:val="Verzeichnis2"/>
            <w:rPr>
              <w:rFonts w:cstheme="minorBidi"/>
              <w:noProof/>
              <w:kern w:val="2"/>
              <w:sz w:val="24"/>
              <w:szCs w:val="24"/>
              <w14:ligatures w14:val="standardContextual"/>
            </w:rPr>
          </w:pPr>
          <w:hyperlink w:anchor="_Toc233021817" w:history="1">
            <w:r w:rsidRPr="00D84301">
              <w:rPr>
                <w:rStyle w:val="Hyperlink"/>
                <w:rFonts w:ascii="Arial" w:eastAsia="Times New Roman" w:hAnsi="Arial" w:cs="Arial"/>
                <w:noProof/>
              </w:rPr>
              <w:t>7.</w:t>
            </w:r>
            <w:r>
              <w:rPr>
                <w:rFonts w:cstheme="minorBidi"/>
                <w:noProof/>
                <w:kern w:val="2"/>
                <w:sz w:val="24"/>
                <w:szCs w:val="24"/>
                <w14:ligatures w14:val="standardContextual"/>
              </w:rPr>
              <w:tab/>
            </w:r>
            <w:r w:rsidRPr="00D84301">
              <w:rPr>
                <w:rStyle w:val="Hyperlink"/>
                <w:rFonts w:ascii="Arial" w:eastAsia="Times New Roman" w:hAnsi="Arial" w:cs="Arial"/>
                <w:noProof/>
              </w:rPr>
              <w:t>Trägerspezifische Ressourcen</w:t>
            </w:r>
            <w:r>
              <w:rPr>
                <w:noProof/>
                <w:webHidden/>
              </w:rPr>
              <w:tab/>
            </w:r>
            <w:r>
              <w:rPr>
                <w:noProof/>
                <w:webHidden/>
              </w:rPr>
              <w:fldChar w:fldCharType="begin"/>
            </w:r>
            <w:r>
              <w:rPr>
                <w:noProof/>
                <w:webHidden/>
              </w:rPr>
              <w:instrText xml:space="preserve"> PAGEREF _Toc233021817 \h </w:instrText>
            </w:r>
            <w:r>
              <w:rPr>
                <w:noProof/>
                <w:webHidden/>
              </w:rPr>
            </w:r>
            <w:r>
              <w:rPr>
                <w:noProof/>
                <w:webHidden/>
              </w:rPr>
              <w:fldChar w:fldCharType="separate"/>
            </w:r>
            <w:r>
              <w:rPr>
                <w:noProof/>
                <w:webHidden/>
              </w:rPr>
              <w:t>8</w:t>
            </w:r>
            <w:r>
              <w:rPr>
                <w:noProof/>
                <w:webHidden/>
              </w:rPr>
              <w:fldChar w:fldCharType="end"/>
            </w:r>
          </w:hyperlink>
        </w:p>
        <w:p w14:paraId="62D11D3D" w14:textId="10D9EFE1" w:rsidR="00172463" w:rsidRPr="00172463" w:rsidRDefault="00172463">
          <w:pPr>
            <w:pStyle w:val="Verzeichnis2"/>
            <w:rPr>
              <w:rFonts w:ascii="Arial" w:hAnsi="Arial" w:cs="Arial"/>
              <w:noProof/>
              <w:kern w:val="2"/>
              <w:sz w:val="24"/>
              <w:szCs w:val="24"/>
              <w14:ligatures w14:val="standardContextual"/>
            </w:rPr>
          </w:pPr>
          <w:hyperlink w:anchor="_Toc233021818" w:history="1">
            <w:r w:rsidRPr="00172463">
              <w:rPr>
                <w:rStyle w:val="Hyperlink"/>
                <w:rFonts w:ascii="Arial" w:hAnsi="Arial" w:cs="Arial"/>
                <w:noProof/>
              </w:rPr>
              <w:t>7.1</w:t>
            </w:r>
            <w:r w:rsidRPr="00172463">
              <w:rPr>
                <w:rFonts w:ascii="Arial" w:hAnsi="Arial" w:cs="Arial"/>
                <w:noProof/>
                <w:kern w:val="2"/>
                <w:sz w:val="24"/>
                <w:szCs w:val="24"/>
                <w14:ligatures w14:val="standardContextual"/>
              </w:rPr>
              <w:tab/>
            </w:r>
            <w:r w:rsidRPr="00172463">
              <w:rPr>
                <w:rStyle w:val="Hyperlink"/>
                <w:rFonts w:ascii="Arial" w:hAnsi="Arial" w:cs="Arial"/>
                <w:noProof/>
              </w:rPr>
              <w:t>Personelle Ressourcen</w:t>
            </w:r>
            <w:r w:rsidRPr="00172463">
              <w:rPr>
                <w:rFonts w:ascii="Arial" w:hAnsi="Arial" w:cs="Arial"/>
                <w:noProof/>
                <w:webHidden/>
              </w:rPr>
              <w:tab/>
            </w:r>
            <w:r w:rsidRPr="00172463">
              <w:rPr>
                <w:rFonts w:ascii="Arial" w:hAnsi="Arial" w:cs="Arial"/>
                <w:noProof/>
                <w:webHidden/>
              </w:rPr>
              <w:fldChar w:fldCharType="begin"/>
            </w:r>
            <w:r w:rsidRPr="00172463">
              <w:rPr>
                <w:rFonts w:ascii="Arial" w:hAnsi="Arial" w:cs="Arial"/>
                <w:noProof/>
                <w:webHidden/>
              </w:rPr>
              <w:instrText xml:space="preserve"> PAGEREF _Toc233021818 \h </w:instrText>
            </w:r>
            <w:r w:rsidRPr="00172463">
              <w:rPr>
                <w:rFonts w:ascii="Arial" w:hAnsi="Arial" w:cs="Arial"/>
                <w:noProof/>
                <w:webHidden/>
              </w:rPr>
            </w:r>
            <w:r w:rsidRPr="00172463">
              <w:rPr>
                <w:rFonts w:ascii="Arial" w:hAnsi="Arial" w:cs="Arial"/>
                <w:noProof/>
                <w:webHidden/>
              </w:rPr>
              <w:fldChar w:fldCharType="separate"/>
            </w:r>
            <w:r w:rsidRPr="00172463">
              <w:rPr>
                <w:rFonts w:ascii="Arial" w:hAnsi="Arial" w:cs="Arial"/>
                <w:noProof/>
                <w:webHidden/>
              </w:rPr>
              <w:t>8</w:t>
            </w:r>
            <w:r w:rsidRPr="00172463">
              <w:rPr>
                <w:rFonts w:ascii="Arial" w:hAnsi="Arial" w:cs="Arial"/>
                <w:noProof/>
                <w:webHidden/>
              </w:rPr>
              <w:fldChar w:fldCharType="end"/>
            </w:r>
          </w:hyperlink>
        </w:p>
        <w:p w14:paraId="0B5B8F78" w14:textId="5318567C" w:rsidR="00172463" w:rsidRPr="00172463" w:rsidRDefault="00172463">
          <w:pPr>
            <w:pStyle w:val="Verzeichnis2"/>
            <w:rPr>
              <w:rFonts w:ascii="Arial" w:hAnsi="Arial" w:cs="Arial"/>
              <w:noProof/>
              <w:kern w:val="2"/>
              <w:sz w:val="24"/>
              <w:szCs w:val="24"/>
              <w14:ligatures w14:val="standardContextual"/>
            </w:rPr>
          </w:pPr>
          <w:hyperlink w:anchor="_Toc233021819" w:history="1">
            <w:r w:rsidRPr="00172463">
              <w:rPr>
                <w:rStyle w:val="Hyperlink"/>
                <w:rFonts w:ascii="Arial" w:hAnsi="Arial" w:cs="Arial"/>
                <w:noProof/>
              </w:rPr>
              <w:t>7.2</w:t>
            </w:r>
            <w:r w:rsidRPr="00172463">
              <w:rPr>
                <w:rFonts w:ascii="Arial" w:hAnsi="Arial" w:cs="Arial"/>
                <w:noProof/>
                <w:kern w:val="2"/>
                <w:sz w:val="24"/>
                <w:szCs w:val="24"/>
                <w14:ligatures w14:val="standardContextual"/>
              </w:rPr>
              <w:tab/>
            </w:r>
            <w:r w:rsidRPr="00172463">
              <w:rPr>
                <w:rStyle w:val="Hyperlink"/>
                <w:rFonts w:ascii="Arial" w:hAnsi="Arial" w:cs="Arial"/>
                <w:noProof/>
              </w:rPr>
              <w:t>Finanzielle Ressourcen</w:t>
            </w:r>
            <w:r w:rsidRPr="00172463">
              <w:rPr>
                <w:rFonts w:ascii="Arial" w:hAnsi="Arial" w:cs="Arial"/>
                <w:noProof/>
                <w:webHidden/>
              </w:rPr>
              <w:tab/>
            </w:r>
            <w:r w:rsidRPr="00172463">
              <w:rPr>
                <w:rFonts w:ascii="Arial" w:hAnsi="Arial" w:cs="Arial"/>
                <w:noProof/>
                <w:webHidden/>
              </w:rPr>
              <w:fldChar w:fldCharType="begin"/>
            </w:r>
            <w:r w:rsidRPr="00172463">
              <w:rPr>
                <w:rFonts w:ascii="Arial" w:hAnsi="Arial" w:cs="Arial"/>
                <w:noProof/>
                <w:webHidden/>
              </w:rPr>
              <w:instrText xml:space="preserve"> PAGEREF _Toc233021819 \h </w:instrText>
            </w:r>
            <w:r w:rsidRPr="00172463">
              <w:rPr>
                <w:rFonts w:ascii="Arial" w:hAnsi="Arial" w:cs="Arial"/>
                <w:noProof/>
                <w:webHidden/>
              </w:rPr>
            </w:r>
            <w:r w:rsidRPr="00172463">
              <w:rPr>
                <w:rFonts w:ascii="Arial" w:hAnsi="Arial" w:cs="Arial"/>
                <w:noProof/>
                <w:webHidden/>
              </w:rPr>
              <w:fldChar w:fldCharType="separate"/>
            </w:r>
            <w:r w:rsidRPr="00172463">
              <w:rPr>
                <w:rFonts w:ascii="Arial" w:hAnsi="Arial" w:cs="Arial"/>
                <w:noProof/>
                <w:webHidden/>
              </w:rPr>
              <w:t>9</w:t>
            </w:r>
            <w:r w:rsidRPr="00172463">
              <w:rPr>
                <w:rFonts w:ascii="Arial" w:hAnsi="Arial" w:cs="Arial"/>
                <w:noProof/>
                <w:webHidden/>
              </w:rPr>
              <w:fldChar w:fldCharType="end"/>
            </w:r>
          </w:hyperlink>
        </w:p>
        <w:p w14:paraId="529BAE0F" w14:textId="0019EB8C" w:rsidR="00172463" w:rsidRPr="00172463" w:rsidRDefault="00172463">
          <w:pPr>
            <w:pStyle w:val="Verzeichnis2"/>
            <w:rPr>
              <w:rFonts w:ascii="Arial" w:hAnsi="Arial" w:cs="Arial"/>
              <w:noProof/>
              <w:kern w:val="2"/>
              <w:sz w:val="24"/>
              <w:szCs w:val="24"/>
              <w14:ligatures w14:val="standardContextual"/>
            </w:rPr>
          </w:pPr>
          <w:hyperlink w:anchor="_Toc233021820" w:history="1">
            <w:r w:rsidRPr="00172463">
              <w:rPr>
                <w:rStyle w:val="Hyperlink"/>
                <w:rFonts w:ascii="Arial" w:hAnsi="Arial" w:cs="Arial"/>
                <w:noProof/>
              </w:rPr>
              <w:t>7.3</w:t>
            </w:r>
            <w:r w:rsidRPr="00172463">
              <w:rPr>
                <w:rFonts w:ascii="Arial" w:hAnsi="Arial" w:cs="Arial"/>
                <w:noProof/>
                <w:kern w:val="2"/>
                <w:sz w:val="24"/>
                <w:szCs w:val="24"/>
                <w14:ligatures w14:val="standardContextual"/>
              </w:rPr>
              <w:tab/>
            </w:r>
            <w:r w:rsidRPr="00172463">
              <w:rPr>
                <w:rStyle w:val="Hyperlink"/>
                <w:rFonts w:ascii="Arial" w:hAnsi="Arial" w:cs="Arial"/>
                <w:noProof/>
              </w:rPr>
              <w:t>Infrastruktur</w:t>
            </w:r>
            <w:r w:rsidRPr="00172463">
              <w:rPr>
                <w:rFonts w:ascii="Arial" w:hAnsi="Arial" w:cs="Arial"/>
                <w:noProof/>
                <w:webHidden/>
              </w:rPr>
              <w:tab/>
            </w:r>
            <w:r w:rsidRPr="00172463">
              <w:rPr>
                <w:rFonts w:ascii="Arial" w:hAnsi="Arial" w:cs="Arial"/>
                <w:noProof/>
                <w:webHidden/>
              </w:rPr>
              <w:fldChar w:fldCharType="begin"/>
            </w:r>
            <w:r w:rsidRPr="00172463">
              <w:rPr>
                <w:rFonts w:ascii="Arial" w:hAnsi="Arial" w:cs="Arial"/>
                <w:noProof/>
                <w:webHidden/>
              </w:rPr>
              <w:instrText xml:space="preserve"> PAGEREF _Toc233021820 \h </w:instrText>
            </w:r>
            <w:r w:rsidRPr="00172463">
              <w:rPr>
                <w:rFonts w:ascii="Arial" w:hAnsi="Arial" w:cs="Arial"/>
                <w:noProof/>
                <w:webHidden/>
              </w:rPr>
            </w:r>
            <w:r w:rsidRPr="00172463">
              <w:rPr>
                <w:rFonts w:ascii="Arial" w:hAnsi="Arial" w:cs="Arial"/>
                <w:noProof/>
                <w:webHidden/>
              </w:rPr>
              <w:fldChar w:fldCharType="separate"/>
            </w:r>
            <w:r w:rsidRPr="00172463">
              <w:rPr>
                <w:rFonts w:ascii="Arial" w:hAnsi="Arial" w:cs="Arial"/>
                <w:noProof/>
                <w:webHidden/>
              </w:rPr>
              <w:t>9</w:t>
            </w:r>
            <w:r w:rsidRPr="00172463">
              <w:rPr>
                <w:rFonts w:ascii="Arial" w:hAnsi="Arial" w:cs="Arial"/>
                <w:noProof/>
                <w:webHidden/>
              </w:rPr>
              <w:fldChar w:fldCharType="end"/>
            </w:r>
          </w:hyperlink>
        </w:p>
        <w:p w14:paraId="39714985" w14:textId="7F30EE5F" w:rsidR="00172463" w:rsidRPr="00172463" w:rsidRDefault="00172463">
          <w:pPr>
            <w:pStyle w:val="Verzeichnis2"/>
            <w:rPr>
              <w:rFonts w:ascii="Arial" w:hAnsi="Arial" w:cs="Arial"/>
              <w:noProof/>
              <w:kern w:val="2"/>
              <w:sz w:val="24"/>
              <w:szCs w:val="24"/>
              <w14:ligatures w14:val="standardContextual"/>
            </w:rPr>
          </w:pPr>
          <w:hyperlink w:anchor="_Toc233021821" w:history="1">
            <w:r w:rsidRPr="00172463">
              <w:rPr>
                <w:rStyle w:val="Hyperlink"/>
                <w:rFonts w:ascii="Arial" w:hAnsi="Arial" w:cs="Arial"/>
                <w:noProof/>
              </w:rPr>
              <w:t>7.4</w:t>
            </w:r>
            <w:r w:rsidRPr="00172463">
              <w:rPr>
                <w:rFonts w:ascii="Arial" w:hAnsi="Arial" w:cs="Arial"/>
                <w:noProof/>
                <w:kern w:val="2"/>
                <w:sz w:val="24"/>
                <w:szCs w:val="24"/>
                <w14:ligatures w14:val="standardContextual"/>
              </w:rPr>
              <w:tab/>
            </w:r>
            <w:r w:rsidRPr="00172463">
              <w:rPr>
                <w:rStyle w:val="Hyperlink"/>
                <w:rFonts w:ascii="Arial" w:hAnsi="Arial" w:cs="Arial"/>
                <w:noProof/>
              </w:rPr>
              <w:t>Organisationsstruktur und Unterstützung</w:t>
            </w:r>
            <w:r w:rsidRPr="00172463">
              <w:rPr>
                <w:rFonts w:ascii="Arial" w:hAnsi="Arial" w:cs="Arial"/>
                <w:noProof/>
                <w:webHidden/>
              </w:rPr>
              <w:tab/>
            </w:r>
            <w:r w:rsidRPr="00172463">
              <w:rPr>
                <w:rFonts w:ascii="Arial" w:hAnsi="Arial" w:cs="Arial"/>
                <w:noProof/>
                <w:webHidden/>
              </w:rPr>
              <w:fldChar w:fldCharType="begin"/>
            </w:r>
            <w:r w:rsidRPr="00172463">
              <w:rPr>
                <w:rFonts w:ascii="Arial" w:hAnsi="Arial" w:cs="Arial"/>
                <w:noProof/>
                <w:webHidden/>
              </w:rPr>
              <w:instrText xml:space="preserve"> PAGEREF _Toc233021821 \h </w:instrText>
            </w:r>
            <w:r w:rsidRPr="00172463">
              <w:rPr>
                <w:rFonts w:ascii="Arial" w:hAnsi="Arial" w:cs="Arial"/>
                <w:noProof/>
                <w:webHidden/>
              </w:rPr>
            </w:r>
            <w:r w:rsidRPr="00172463">
              <w:rPr>
                <w:rFonts w:ascii="Arial" w:hAnsi="Arial" w:cs="Arial"/>
                <w:noProof/>
                <w:webHidden/>
              </w:rPr>
              <w:fldChar w:fldCharType="separate"/>
            </w:r>
            <w:r w:rsidRPr="00172463">
              <w:rPr>
                <w:rFonts w:ascii="Arial" w:hAnsi="Arial" w:cs="Arial"/>
                <w:noProof/>
                <w:webHidden/>
              </w:rPr>
              <w:t>10</w:t>
            </w:r>
            <w:r w:rsidRPr="00172463">
              <w:rPr>
                <w:rFonts w:ascii="Arial" w:hAnsi="Arial" w:cs="Arial"/>
                <w:noProof/>
                <w:webHidden/>
              </w:rPr>
              <w:fldChar w:fldCharType="end"/>
            </w:r>
          </w:hyperlink>
        </w:p>
        <w:p w14:paraId="4A1E4583" w14:textId="0FDC13CC" w:rsidR="00172463" w:rsidRDefault="00172463">
          <w:pPr>
            <w:pStyle w:val="Verzeichnis2"/>
            <w:rPr>
              <w:rFonts w:cstheme="minorBidi"/>
              <w:noProof/>
              <w:kern w:val="2"/>
              <w:sz w:val="24"/>
              <w:szCs w:val="24"/>
              <w14:ligatures w14:val="standardContextual"/>
            </w:rPr>
          </w:pPr>
          <w:hyperlink w:anchor="_Toc233021822" w:history="1">
            <w:r w:rsidRPr="00D84301">
              <w:rPr>
                <w:rStyle w:val="Hyperlink"/>
                <w:rFonts w:ascii="Arial" w:eastAsia="Times New Roman" w:hAnsi="Arial" w:cs="Arial"/>
                <w:noProof/>
              </w:rPr>
              <w:t>8.</w:t>
            </w:r>
            <w:r>
              <w:rPr>
                <w:rFonts w:cstheme="minorBidi"/>
                <w:noProof/>
                <w:kern w:val="2"/>
                <w:sz w:val="24"/>
                <w:szCs w:val="24"/>
                <w14:ligatures w14:val="standardContextual"/>
              </w:rPr>
              <w:tab/>
            </w:r>
            <w:r w:rsidRPr="00D84301">
              <w:rPr>
                <w:rStyle w:val="Hyperlink"/>
                <w:rFonts w:ascii="Arial" w:eastAsia="Times New Roman" w:hAnsi="Arial" w:cs="Arial"/>
                <w:noProof/>
              </w:rPr>
              <w:t>Wirkungsmodell und Indikatoren (evtl. Einfügen der Grafik Wirkmodell)</w:t>
            </w:r>
            <w:r>
              <w:rPr>
                <w:noProof/>
                <w:webHidden/>
              </w:rPr>
              <w:tab/>
            </w:r>
            <w:r>
              <w:rPr>
                <w:noProof/>
                <w:webHidden/>
              </w:rPr>
              <w:fldChar w:fldCharType="begin"/>
            </w:r>
            <w:r>
              <w:rPr>
                <w:noProof/>
                <w:webHidden/>
              </w:rPr>
              <w:instrText xml:space="preserve"> PAGEREF _Toc233021822 \h </w:instrText>
            </w:r>
            <w:r>
              <w:rPr>
                <w:noProof/>
                <w:webHidden/>
              </w:rPr>
            </w:r>
            <w:r>
              <w:rPr>
                <w:noProof/>
                <w:webHidden/>
              </w:rPr>
              <w:fldChar w:fldCharType="separate"/>
            </w:r>
            <w:r>
              <w:rPr>
                <w:noProof/>
                <w:webHidden/>
              </w:rPr>
              <w:t>10</w:t>
            </w:r>
            <w:r>
              <w:rPr>
                <w:noProof/>
                <w:webHidden/>
              </w:rPr>
              <w:fldChar w:fldCharType="end"/>
            </w:r>
          </w:hyperlink>
        </w:p>
        <w:p w14:paraId="065D9666" w14:textId="020D9B1B" w:rsidR="00172463" w:rsidRDefault="00172463">
          <w:pPr>
            <w:pStyle w:val="Verzeichnis2"/>
            <w:rPr>
              <w:rFonts w:cstheme="minorBidi"/>
              <w:noProof/>
              <w:kern w:val="2"/>
              <w:sz w:val="24"/>
              <w:szCs w:val="24"/>
              <w14:ligatures w14:val="standardContextual"/>
            </w:rPr>
          </w:pPr>
          <w:hyperlink w:anchor="_Toc233021823" w:history="1">
            <w:r w:rsidRPr="00D84301">
              <w:rPr>
                <w:rStyle w:val="Hyperlink"/>
                <w:rFonts w:ascii="Arial" w:hAnsi="Arial" w:cs="Arial"/>
                <w:noProof/>
              </w:rPr>
              <w:t>9.</w:t>
            </w:r>
            <w:r>
              <w:rPr>
                <w:rFonts w:cstheme="minorBidi"/>
                <w:noProof/>
                <w:kern w:val="2"/>
                <w:sz w:val="24"/>
                <w:szCs w:val="24"/>
                <w14:ligatures w14:val="standardContextual"/>
              </w:rPr>
              <w:tab/>
            </w:r>
            <w:r w:rsidRPr="00D84301">
              <w:rPr>
                <w:rStyle w:val="Hyperlink"/>
                <w:rFonts w:ascii="Arial" w:hAnsi="Arial" w:cs="Arial"/>
                <w:noProof/>
              </w:rPr>
              <w:t>Maßnahmen und Angebote</w:t>
            </w:r>
            <w:r>
              <w:rPr>
                <w:noProof/>
                <w:webHidden/>
              </w:rPr>
              <w:tab/>
            </w:r>
            <w:r>
              <w:rPr>
                <w:noProof/>
                <w:webHidden/>
              </w:rPr>
              <w:fldChar w:fldCharType="begin"/>
            </w:r>
            <w:r>
              <w:rPr>
                <w:noProof/>
                <w:webHidden/>
              </w:rPr>
              <w:instrText xml:space="preserve"> PAGEREF _Toc233021823 \h </w:instrText>
            </w:r>
            <w:r>
              <w:rPr>
                <w:noProof/>
                <w:webHidden/>
              </w:rPr>
            </w:r>
            <w:r>
              <w:rPr>
                <w:noProof/>
                <w:webHidden/>
              </w:rPr>
              <w:fldChar w:fldCharType="separate"/>
            </w:r>
            <w:r>
              <w:rPr>
                <w:noProof/>
                <w:webHidden/>
              </w:rPr>
              <w:t>11</w:t>
            </w:r>
            <w:r>
              <w:rPr>
                <w:noProof/>
                <w:webHidden/>
              </w:rPr>
              <w:fldChar w:fldCharType="end"/>
            </w:r>
          </w:hyperlink>
        </w:p>
        <w:p w14:paraId="4F5F786F" w14:textId="3A70EF03" w:rsidR="00172463" w:rsidRDefault="00172463">
          <w:pPr>
            <w:pStyle w:val="Verzeichnis2"/>
            <w:rPr>
              <w:rFonts w:cstheme="minorBidi"/>
              <w:noProof/>
              <w:kern w:val="2"/>
              <w:sz w:val="24"/>
              <w:szCs w:val="24"/>
              <w14:ligatures w14:val="standardContextual"/>
            </w:rPr>
          </w:pPr>
          <w:hyperlink w:anchor="_Toc233021824" w:history="1">
            <w:r w:rsidRPr="00D84301">
              <w:rPr>
                <w:rStyle w:val="Hyperlink"/>
                <w:rFonts w:ascii="Arial" w:eastAsia="Times New Roman" w:hAnsi="Arial" w:cs="Arial"/>
                <w:noProof/>
              </w:rPr>
              <w:t>10.</w:t>
            </w:r>
            <w:r>
              <w:rPr>
                <w:rFonts w:cstheme="minorBidi"/>
                <w:noProof/>
                <w:kern w:val="2"/>
                <w:sz w:val="24"/>
                <w:szCs w:val="24"/>
                <w14:ligatures w14:val="standardContextual"/>
              </w:rPr>
              <w:tab/>
            </w:r>
            <w:r w:rsidRPr="00D84301">
              <w:rPr>
                <w:rStyle w:val="Hyperlink"/>
                <w:rFonts w:ascii="Arial" w:eastAsia="Times New Roman" w:hAnsi="Arial" w:cs="Arial"/>
                <w:noProof/>
              </w:rPr>
              <w:t>Beteiligung und Beschwerdemanagement</w:t>
            </w:r>
            <w:r>
              <w:rPr>
                <w:noProof/>
                <w:webHidden/>
              </w:rPr>
              <w:tab/>
            </w:r>
            <w:r>
              <w:rPr>
                <w:noProof/>
                <w:webHidden/>
              </w:rPr>
              <w:fldChar w:fldCharType="begin"/>
            </w:r>
            <w:r>
              <w:rPr>
                <w:noProof/>
                <w:webHidden/>
              </w:rPr>
              <w:instrText xml:space="preserve"> PAGEREF _Toc233021824 \h </w:instrText>
            </w:r>
            <w:r>
              <w:rPr>
                <w:noProof/>
                <w:webHidden/>
              </w:rPr>
            </w:r>
            <w:r>
              <w:rPr>
                <w:noProof/>
                <w:webHidden/>
              </w:rPr>
              <w:fldChar w:fldCharType="separate"/>
            </w:r>
            <w:r>
              <w:rPr>
                <w:noProof/>
                <w:webHidden/>
              </w:rPr>
              <w:t>12</w:t>
            </w:r>
            <w:r>
              <w:rPr>
                <w:noProof/>
                <w:webHidden/>
              </w:rPr>
              <w:fldChar w:fldCharType="end"/>
            </w:r>
          </w:hyperlink>
        </w:p>
        <w:p w14:paraId="1C9C08B4" w14:textId="7C3241B7" w:rsidR="00172463" w:rsidRDefault="00172463">
          <w:pPr>
            <w:pStyle w:val="Verzeichnis2"/>
            <w:rPr>
              <w:rFonts w:cstheme="minorBidi"/>
              <w:noProof/>
              <w:kern w:val="2"/>
              <w:sz w:val="24"/>
              <w:szCs w:val="24"/>
              <w14:ligatures w14:val="standardContextual"/>
            </w:rPr>
          </w:pPr>
          <w:hyperlink w:anchor="_Toc233021825" w:history="1">
            <w:r w:rsidRPr="00D84301">
              <w:rPr>
                <w:rStyle w:val="Hyperlink"/>
                <w:rFonts w:ascii="Arial" w:hAnsi="Arial" w:cs="Arial"/>
                <w:noProof/>
              </w:rPr>
              <w:t>10.1 Beteiligung junger Menschen</w:t>
            </w:r>
            <w:r>
              <w:rPr>
                <w:noProof/>
                <w:webHidden/>
              </w:rPr>
              <w:tab/>
            </w:r>
            <w:r>
              <w:rPr>
                <w:noProof/>
                <w:webHidden/>
              </w:rPr>
              <w:fldChar w:fldCharType="begin"/>
            </w:r>
            <w:r>
              <w:rPr>
                <w:noProof/>
                <w:webHidden/>
              </w:rPr>
              <w:instrText xml:space="preserve"> PAGEREF _Toc233021825 \h </w:instrText>
            </w:r>
            <w:r>
              <w:rPr>
                <w:noProof/>
                <w:webHidden/>
              </w:rPr>
            </w:r>
            <w:r>
              <w:rPr>
                <w:noProof/>
                <w:webHidden/>
              </w:rPr>
              <w:fldChar w:fldCharType="separate"/>
            </w:r>
            <w:r>
              <w:rPr>
                <w:noProof/>
                <w:webHidden/>
              </w:rPr>
              <w:t>12</w:t>
            </w:r>
            <w:r>
              <w:rPr>
                <w:noProof/>
                <w:webHidden/>
              </w:rPr>
              <w:fldChar w:fldCharType="end"/>
            </w:r>
          </w:hyperlink>
        </w:p>
        <w:p w14:paraId="290694B8" w14:textId="16198745" w:rsidR="00172463" w:rsidRDefault="00172463">
          <w:pPr>
            <w:pStyle w:val="Verzeichnis2"/>
            <w:rPr>
              <w:rFonts w:cstheme="minorBidi"/>
              <w:noProof/>
              <w:kern w:val="2"/>
              <w:sz w:val="24"/>
              <w:szCs w:val="24"/>
              <w14:ligatures w14:val="standardContextual"/>
            </w:rPr>
          </w:pPr>
          <w:hyperlink w:anchor="_Toc233021826" w:history="1">
            <w:r w:rsidRPr="00D84301">
              <w:rPr>
                <w:rStyle w:val="Hyperlink"/>
                <w:rFonts w:ascii="Arial" w:hAnsi="Arial" w:cs="Arial"/>
                <w:noProof/>
              </w:rPr>
              <w:t>10.2 Beschwerdemanagement</w:t>
            </w:r>
            <w:r>
              <w:rPr>
                <w:noProof/>
                <w:webHidden/>
              </w:rPr>
              <w:tab/>
            </w:r>
            <w:r>
              <w:rPr>
                <w:noProof/>
                <w:webHidden/>
              </w:rPr>
              <w:fldChar w:fldCharType="begin"/>
            </w:r>
            <w:r>
              <w:rPr>
                <w:noProof/>
                <w:webHidden/>
              </w:rPr>
              <w:instrText xml:space="preserve"> PAGEREF _Toc233021826 \h </w:instrText>
            </w:r>
            <w:r>
              <w:rPr>
                <w:noProof/>
                <w:webHidden/>
              </w:rPr>
            </w:r>
            <w:r>
              <w:rPr>
                <w:noProof/>
                <w:webHidden/>
              </w:rPr>
              <w:fldChar w:fldCharType="separate"/>
            </w:r>
            <w:r>
              <w:rPr>
                <w:noProof/>
                <w:webHidden/>
              </w:rPr>
              <w:t>12</w:t>
            </w:r>
            <w:r>
              <w:rPr>
                <w:noProof/>
                <w:webHidden/>
              </w:rPr>
              <w:fldChar w:fldCharType="end"/>
            </w:r>
          </w:hyperlink>
        </w:p>
        <w:p w14:paraId="7C841A93" w14:textId="4D6F7C1A" w:rsidR="00172463" w:rsidRDefault="00172463">
          <w:pPr>
            <w:pStyle w:val="Verzeichnis2"/>
            <w:rPr>
              <w:rFonts w:cstheme="minorBidi"/>
              <w:noProof/>
              <w:kern w:val="2"/>
              <w:sz w:val="24"/>
              <w:szCs w:val="24"/>
              <w14:ligatures w14:val="standardContextual"/>
            </w:rPr>
          </w:pPr>
          <w:hyperlink w:anchor="_Toc233021827" w:history="1">
            <w:r w:rsidRPr="00D84301">
              <w:rPr>
                <w:rStyle w:val="Hyperlink"/>
                <w:rFonts w:ascii="Arial" w:hAnsi="Arial" w:cs="Arial"/>
                <w:noProof/>
              </w:rPr>
              <w:t>10.3 Schutzkonzepte</w:t>
            </w:r>
            <w:r>
              <w:rPr>
                <w:noProof/>
                <w:webHidden/>
              </w:rPr>
              <w:tab/>
            </w:r>
            <w:r>
              <w:rPr>
                <w:noProof/>
                <w:webHidden/>
              </w:rPr>
              <w:fldChar w:fldCharType="begin"/>
            </w:r>
            <w:r>
              <w:rPr>
                <w:noProof/>
                <w:webHidden/>
              </w:rPr>
              <w:instrText xml:space="preserve"> PAGEREF _Toc233021827 \h </w:instrText>
            </w:r>
            <w:r>
              <w:rPr>
                <w:noProof/>
                <w:webHidden/>
              </w:rPr>
            </w:r>
            <w:r>
              <w:rPr>
                <w:noProof/>
                <w:webHidden/>
              </w:rPr>
              <w:fldChar w:fldCharType="separate"/>
            </w:r>
            <w:r>
              <w:rPr>
                <w:noProof/>
                <w:webHidden/>
              </w:rPr>
              <w:t>13</w:t>
            </w:r>
            <w:r>
              <w:rPr>
                <w:noProof/>
                <w:webHidden/>
              </w:rPr>
              <w:fldChar w:fldCharType="end"/>
            </w:r>
          </w:hyperlink>
        </w:p>
        <w:p w14:paraId="72FC8165" w14:textId="0CDD72B6" w:rsidR="00172463" w:rsidRDefault="00172463">
          <w:pPr>
            <w:pStyle w:val="Verzeichnis2"/>
            <w:rPr>
              <w:rFonts w:cstheme="minorBidi"/>
              <w:noProof/>
              <w:kern w:val="2"/>
              <w:sz w:val="24"/>
              <w:szCs w:val="24"/>
              <w14:ligatures w14:val="standardContextual"/>
            </w:rPr>
          </w:pPr>
          <w:hyperlink w:anchor="_Toc233021828" w:history="1">
            <w:r w:rsidRPr="00D84301">
              <w:rPr>
                <w:rStyle w:val="Hyperlink"/>
                <w:rFonts w:ascii="Arial" w:hAnsi="Arial" w:cs="Arial"/>
                <w:noProof/>
              </w:rPr>
              <w:t>11.</w:t>
            </w:r>
            <w:r>
              <w:rPr>
                <w:rFonts w:cstheme="minorBidi"/>
                <w:noProof/>
                <w:kern w:val="2"/>
                <w:sz w:val="24"/>
                <w:szCs w:val="24"/>
                <w14:ligatures w14:val="standardContextual"/>
              </w:rPr>
              <w:tab/>
            </w:r>
            <w:r w:rsidRPr="00D84301">
              <w:rPr>
                <w:rStyle w:val="Hyperlink"/>
                <w:rFonts w:ascii="Arial" w:hAnsi="Arial" w:cs="Arial"/>
                <w:noProof/>
              </w:rPr>
              <w:t>Qualitätssicherung und Evaluation</w:t>
            </w:r>
            <w:r>
              <w:rPr>
                <w:noProof/>
                <w:webHidden/>
              </w:rPr>
              <w:tab/>
            </w:r>
            <w:r>
              <w:rPr>
                <w:noProof/>
                <w:webHidden/>
              </w:rPr>
              <w:fldChar w:fldCharType="begin"/>
            </w:r>
            <w:r>
              <w:rPr>
                <w:noProof/>
                <w:webHidden/>
              </w:rPr>
              <w:instrText xml:space="preserve"> PAGEREF _Toc233021828 \h </w:instrText>
            </w:r>
            <w:r>
              <w:rPr>
                <w:noProof/>
                <w:webHidden/>
              </w:rPr>
            </w:r>
            <w:r>
              <w:rPr>
                <w:noProof/>
                <w:webHidden/>
              </w:rPr>
              <w:fldChar w:fldCharType="separate"/>
            </w:r>
            <w:r>
              <w:rPr>
                <w:noProof/>
                <w:webHidden/>
              </w:rPr>
              <w:t>13</w:t>
            </w:r>
            <w:r>
              <w:rPr>
                <w:noProof/>
                <w:webHidden/>
              </w:rPr>
              <w:fldChar w:fldCharType="end"/>
            </w:r>
          </w:hyperlink>
        </w:p>
        <w:p w14:paraId="5BFCF39B" w14:textId="0C6852BD" w:rsidR="00172463" w:rsidRDefault="00172463">
          <w:pPr>
            <w:pStyle w:val="Verzeichnis2"/>
            <w:rPr>
              <w:rFonts w:cstheme="minorBidi"/>
              <w:noProof/>
              <w:kern w:val="2"/>
              <w:sz w:val="24"/>
              <w:szCs w:val="24"/>
              <w14:ligatures w14:val="standardContextual"/>
            </w:rPr>
          </w:pPr>
          <w:hyperlink w:anchor="_Toc233021829" w:history="1">
            <w:r w:rsidRPr="00D84301">
              <w:rPr>
                <w:rStyle w:val="Hyperlink"/>
                <w:rFonts w:ascii="Arial" w:hAnsi="Arial" w:cs="Arial"/>
                <w:noProof/>
              </w:rPr>
              <w:t>12.</w:t>
            </w:r>
            <w:r>
              <w:rPr>
                <w:rFonts w:cstheme="minorBidi"/>
                <w:noProof/>
                <w:kern w:val="2"/>
                <w:sz w:val="24"/>
                <w:szCs w:val="24"/>
                <w14:ligatures w14:val="standardContextual"/>
              </w:rPr>
              <w:tab/>
            </w:r>
            <w:r w:rsidRPr="00D84301">
              <w:rPr>
                <w:rStyle w:val="Hyperlink"/>
                <w:rFonts w:ascii="Arial" w:hAnsi="Arial" w:cs="Arial"/>
                <w:noProof/>
              </w:rPr>
              <w:t>Angebotsstruktur vor Ort</w:t>
            </w:r>
            <w:r>
              <w:rPr>
                <w:noProof/>
                <w:webHidden/>
              </w:rPr>
              <w:tab/>
            </w:r>
            <w:r>
              <w:rPr>
                <w:noProof/>
                <w:webHidden/>
              </w:rPr>
              <w:fldChar w:fldCharType="begin"/>
            </w:r>
            <w:r>
              <w:rPr>
                <w:noProof/>
                <w:webHidden/>
              </w:rPr>
              <w:instrText xml:space="preserve"> PAGEREF _Toc233021829 \h </w:instrText>
            </w:r>
            <w:r>
              <w:rPr>
                <w:noProof/>
                <w:webHidden/>
              </w:rPr>
            </w:r>
            <w:r>
              <w:rPr>
                <w:noProof/>
                <w:webHidden/>
              </w:rPr>
              <w:fldChar w:fldCharType="separate"/>
            </w:r>
            <w:r>
              <w:rPr>
                <w:noProof/>
                <w:webHidden/>
              </w:rPr>
              <w:t>14</w:t>
            </w:r>
            <w:r>
              <w:rPr>
                <w:noProof/>
                <w:webHidden/>
              </w:rPr>
              <w:fldChar w:fldCharType="end"/>
            </w:r>
          </w:hyperlink>
        </w:p>
        <w:p w14:paraId="121A5B27" w14:textId="0255091D" w:rsidR="00172463" w:rsidRDefault="00172463">
          <w:pPr>
            <w:pStyle w:val="Verzeichnis2"/>
            <w:rPr>
              <w:rFonts w:cstheme="minorBidi"/>
              <w:noProof/>
              <w:kern w:val="2"/>
              <w:sz w:val="24"/>
              <w:szCs w:val="24"/>
              <w14:ligatures w14:val="standardContextual"/>
            </w:rPr>
          </w:pPr>
          <w:hyperlink w:anchor="_Toc233021830" w:history="1">
            <w:r w:rsidRPr="00D84301">
              <w:rPr>
                <w:rStyle w:val="Hyperlink"/>
                <w:rFonts w:ascii="Arial" w:hAnsi="Arial" w:cs="Arial"/>
                <w:noProof/>
              </w:rPr>
              <w:t>12.1 Ausgangslage und sozialräumliche Rahmenbedingungen</w:t>
            </w:r>
            <w:r>
              <w:rPr>
                <w:noProof/>
                <w:webHidden/>
              </w:rPr>
              <w:tab/>
            </w:r>
            <w:r>
              <w:rPr>
                <w:noProof/>
                <w:webHidden/>
              </w:rPr>
              <w:fldChar w:fldCharType="begin"/>
            </w:r>
            <w:r>
              <w:rPr>
                <w:noProof/>
                <w:webHidden/>
              </w:rPr>
              <w:instrText xml:space="preserve"> PAGEREF _Toc233021830 \h </w:instrText>
            </w:r>
            <w:r>
              <w:rPr>
                <w:noProof/>
                <w:webHidden/>
              </w:rPr>
            </w:r>
            <w:r>
              <w:rPr>
                <w:noProof/>
                <w:webHidden/>
              </w:rPr>
              <w:fldChar w:fldCharType="separate"/>
            </w:r>
            <w:r>
              <w:rPr>
                <w:noProof/>
                <w:webHidden/>
              </w:rPr>
              <w:t>14</w:t>
            </w:r>
            <w:r>
              <w:rPr>
                <w:noProof/>
                <w:webHidden/>
              </w:rPr>
              <w:fldChar w:fldCharType="end"/>
            </w:r>
          </w:hyperlink>
        </w:p>
        <w:p w14:paraId="1827927B" w14:textId="497008C9" w:rsidR="00172463" w:rsidRDefault="00172463">
          <w:pPr>
            <w:pStyle w:val="Verzeichnis2"/>
            <w:rPr>
              <w:rFonts w:cstheme="minorBidi"/>
              <w:noProof/>
              <w:kern w:val="2"/>
              <w:sz w:val="24"/>
              <w:szCs w:val="24"/>
              <w14:ligatures w14:val="standardContextual"/>
            </w:rPr>
          </w:pPr>
          <w:hyperlink w:anchor="_Toc233021831" w:history="1">
            <w:r w:rsidRPr="00D84301">
              <w:rPr>
                <w:rStyle w:val="Hyperlink"/>
                <w:rFonts w:ascii="Arial" w:hAnsi="Arial" w:cs="Arial"/>
                <w:noProof/>
              </w:rPr>
              <w:t>12.2 Lokale Bedarfe und Zielgruppenprofil</w:t>
            </w:r>
            <w:r>
              <w:rPr>
                <w:noProof/>
                <w:webHidden/>
              </w:rPr>
              <w:tab/>
            </w:r>
            <w:r>
              <w:rPr>
                <w:noProof/>
                <w:webHidden/>
              </w:rPr>
              <w:fldChar w:fldCharType="begin"/>
            </w:r>
            <w:r>
              <w:rPr>
                <w:noProof/>
                <w:webHidden/>
              </w:rPr>
              <w:instrText xml:space="preserve"> PAGEREF _Toc233021831 \h </w:instrText>
            </w:r>
            <w:r>
              <w:rPr>
                <w:noProof/>
                <w:webHidden/>
              </w:rPr>
            </w:r>
            <w:r>
              <w:rPr>
                <w:noProof/>
                <w:webHidden/>
              </w:rPr>
              <w:fldChar w:fldCharType="separate"/>
            </w:r>
            <w:r>
              <w:rPr>
                <w:noProof/>
                <w:webHidden/>
              </w:rPr>
              <w:t>14</w:t>
            </w:r>
            <w:r>
              <w:rPr>
                <w:noProof/>
                <w:webHidden/>
              </w:rPr>
              <w:fldChar w:fldCharType="end"/>
            </w:r>
          </w:hyperlink>
        </w:p>
        <w:p w14:paraId="412B2BB6" w14:textId="2FCBDCDD" w:rsidR="00172463" w:rsidRDefault="00172463">
          <w:pPr>
            <w:pStyle w:val="Verzeichnis2"/>
            <w:rPr>
              <w:rFonts w:cstheme="minorBidi"/>
              <w:noProof/>
              <w:kern w:val="2"/>
              <w:sz w:val="24"/>
              <w:szCs w:val="24"/>
              <w14:ligatures w14:val="standardContextual"/>
            </w:rPr>
          </w:pPr>
          <w:hyperlink w:anchor="_Toc233021832" w:history="1">
            <w:r w:rsidRPr="00D84301">
              <w:rPr>
                <w:rStyle w:val="Hyperlink"/>
                <w:rFonts w:ascii="Arial" w:hAnsi="Arial" w:cs="Arial"/>
                <w:noProof/>
              </w:rPr>
              <w:t>12.3 Angebotsstruktur – Überblick</w:t>
            </w:r>
            <w:r>
              <w:rPr>
                <w:noProof/>
                <w:webHidden/>
              </w:rPr>
              <w:tab/>
            </w:r>
            <w:r>
              <w:rPr>
                <w:noProof/>
                <w:webHidden/>
              </w:rPr>
              <w:fldChar w:fldCharType="begin"/>
            </w:r>
            <w:r>
              <w:rPr>
                <w:noProof/>
                <w:webHidden/>
              </w:rPr>
              <w:instrText xml:space="preserve"> PAGEREF _Toc233021832 \h </w:instrText>
            </w:r>
            <w:r>
              <w:rPr>
                <w:noProof/>
                <w:webHidden/>
              </w:rPr>
            </w:r>
            <w:r>
              <w:rPr>
                <w:noProof/>
                <w:webHidden/>
              </w:rPr>
              <w:fldChar w:fldCharType="separate"/>
            </w:r>
            <w:r>
              <w:rPr>
                <w:noProof/>
                <w:webHidden/>
              </w:rPr>
              <w:t>14</w:t>
            </w:r>
            <w:r>
              <w:rPr>
                <w:noProof/>
                <w:webHidden/>
              </w:rPr>
              <w:fldChar w:fldCharType="end"/>
            </w:r>
          </w:hyperlink>
        </w:p>
        <w:p w14:paraId="3038B358" w14:textId="7A07D1AE" w:rsidR="00172463" w:rsidRDefault="00172463">
          <w:pPr>
            <w:pStyle w:val="Verzeichnis2"/>
            <w:rPr>
              <w:rFonts w:cstheme="minorBidi"/>
              <w:noProof/>
              <w:kern w:val="2"/>
              <w:sz w:val="24"/>
              <w:szCs w:val="24"/>
              <w14:ligatures w14:val="standardContextual"/>
            </w:rPr>
          </w:pPr>
          <w:hyperlink w:anchor="_Toc233021833" w:history="1">
            <w:r w:rsidRPr="00D84301">
              <w:rPr>
                <w:rStyle w:val="Hyperlink"/>
                <w:rFonts w:ascii="Arial" w:hAnsi="Arial" w:cs="Arial"/>
                <w:noProof/>
              </w:rPr>
              <w:t>12.4 Pädagogische Kernangebote vor Ort</w:t>
            </w:r>
            <w:r>
              <w:rPr>
                <w:noProof/>
                <w:webHidden/>
              </w:rPr>
              <w:tab/>
            </w:r>
            <w:r>
              <w:rPr>
                <w:noProof/>
                <w:webHidden/>
              </w:rPr>
              <w:fldChar w:fldCharType="begin"/>
            </w:r>
            <w:r>
              <w:rPr>
                <w:noProof/>
                <w:webHidden/>
              </w:rPr>
              <w:instrText xml:space="preserve"> PAGEREF _Toc233021833 \h </w:instrText>
            </w:r>
            <w:r>
              <w:rPr>
                <w:noProof/>
                <w:webHidden/>
              </w:rPr>
            </w:r>
            <w:r>
              <w:rPr>
                <w:noProof/>
                <w:webHidden/>
              </w:rPr>
              <w:fldChar w:fldCharType="separate"/>
            </w:r>
            <w:r>
              <w:rPr>
                <w:noProof/>
                <w:webHidden/>
              </w:rPr>
              <w:t>15</w:t>
            </w:r>
            <w:r>
              <w:rPr>
                <w:noProof/>
                <w:webHidden/>
              </w:rPr>
              <w:fldChar w:fldCharType="end"/>
            </w:r>
          </w:hyperlink>
        </w:p>
        <w:p w14:paraId="0A4502BA" w14:textId="4B59BF9E" w:rsidR="00172463" w:rsidRDefault="00172463">
          <w:pPr>
            <w:pStyle w:val="Verzeichnis3"/>
            <w:tabs>
              <w:tab w:val="right" w:leader="dot" w:pos="9062"/>
            </w:tabs>
            <w:rPr>
              <w:rFonts w:cstheme="minorBidi"/>
              <w:noProof/>
              <w:kern w:val="2"/>
              <w:sz w:val="24"/>
              <w:szCs w:val="24"/>
              <w14:ligatures w14:val="standardContextual"/>
            </w:rPr>
          </w:pPr>
          <w:hyperlink w:anchor="_Toc233021834" w:history="1">
            <w:r w:rsidRPr="00D84301">
              <w:rPr>
                <w:rStyle w:val="Hyperlink"/>
                <w:rFonts w:ascii="Arial" w:hAnsi="Arial" w:cs="Arial"/>
                <w:noProof/>
              </w:rPr>
              <w:t>12.4.1 Offene Kinder- und Jugendarbeit (Settingbezogene Angebote)</w:t>
            </w:r>
            <w:r>
              <w:rPr>
                <w:noProof/>
                <w:webHidden/>
              </w:rPr>
              <w:tab/>
            </w:r>
            <w:r>
              <w:rPr>
                <w:noProof/>
                <w:webHidden/>
              </w:rPr>
              <w:fldChar w:fldCharType="begin"/>
            </w:r>
            <w:r>
              <w:rPr>
                <w:noProof/>
                <w:webHidden/>
              </w:rPr>
              <w:instrText xml:space="preserve"> PAGEREF _Toc233021834 \h </w:instrText>
            </w:r>
            <w:r>
              <w:rPr>
                <w:noProof/>
                <w:webHidden/>
              </w:rPr>
            </w:r>
            <w:r>
              <w:rPr>
                <w:noProof/>
                <w:webHidden/>
              </w:rPr>
              <w:fldChar w:fldCharType="separate"/>
            </w:r>
            <w:r>
              <w:rPr>
                <w:noProof/>
                <w:webHidden/>
              </w:rPr>
              <w:t>15</w:t>
            </w:r>
            <w:r>
              <w:rPr>
                <w:noProof/>
                <w:webHidden/>
              </w:rPr>
              <w:fldChar w:fldCharType="end"/>
            </w:r>
          </w:hyperlink>
        </w:p>
        <w:p w14:paraId="14863F30" w14:textId="4F57DDE9" w:rsidR="00172463" w:rsidRDefault="00172463">
          <w:pPr>
            <w:pStyle w:val="Verzeichnis3"/>
            <w:tabs>
              <w:tab w:val="right" w:leader="dot" w:pos="9062"/>
            </w:tabs>
            <w:rPr>
              <w:rFonts w:cstheme="minorBidi"/>
              <w:noProof/>
              <w:kern w:val="2"/>
              <w:sz w:val="24"/>
              <w:szCs w:val="24"/>
              <w14:ligatures w14:val="standardContextual"/>
            </w:rPr>
          </w:pPr>
          <w:hyperlink w:anchor="_Toc233021835" w:history="1">
            <w:r w:rsidRPr="00D84301">
              <w:rPr>
                <w:rStyle w:val="Hyperlink"/>
                <w:rFonts w:ascii="Arial" w:hAnsi="Arial" w:cs="Arial"/>
                <w:noProof/>
              </w:rPr>
              <w:t>12.4.2 Mobile und sozialraumorientierte Arbeit</w:t>
            </w:r>
            <w:r>
              <w:rPr>
                <w:noProof/>
                <w:webHidden/>
              </w:rPr>
              <w:tab/>
            </w:r>
            <w:r>
              <w:rPr>
                <w:noProof/>
                <w:webHidden/>
              </w:rPr>
              <w:fldChar w:fldCharType="begin"/>
            </w:r>
            <w:r>
              <w:rPr>
                <w:noProof/>
                <w:webHidden/>
              </w:rPr>
              <w:instrText xml:space="preserve"> PAGEREF _Toc233021835 \h </w:instrText>
            </w:r>
            <w:r>
              <w:rPr>
                <w:noProof/>
                <w:webHidden/>
              </w:rPr>
            </w:r>
            <w:r>
              <w:rPr>
                <w:noProof/>
                <w:webHidden/>
              </w:rPr>
              <w:fldChar w:fldCharType="separate"/>
            </w:r>
            <w:r>
              <w:rPr>
                <w:noProof/>
                <w:webHidden/>
              </w:rPr>
              <w:t>15</w:t>
            </w:r>
            <w:r>
              <w:rPr>
                <w:noProof/>
                <w:webHidden/>
              </w:rPr>
              <w:fldChar w:fldCharType="end"/>
            </w:r>
          </w:hyperlink>
        </w:p>
        <w:p w14:paraId="7D32CEF4" w14:textId="1FEDBD44" w:rsidR="00172463" w:rsidRDefault="00172463">
          <w:pPr>
            <w:pStyle w:val="Verzeichnis3"/>
            <w:tabs>
              <w:tab w:val="right" w:leader="dot" w:pos="9062"/>
            </w:tabs>
            <w:rPr>
              <w:rFonts w:cstheme="minorBidi"/>
              <w:noProof/>
              <w:kern w:val="2"/>
              <w:sz w:val="24"/>
              <w:szCs w:val="24"/>
              <w14:ligatures w14:val="standardContextual"/>
            </w:rPr>
          </w:pPr>
          <w:hyperlink w:anchor="_Toc233021836" w:history="1">
            <w:r w:rsidRPr="00D84301">
              <w:rPr>
                <w:rStyle w:val="Hyperlink"/>
                <w:rFonts w:ascii="Arial" w:hAnsi="Arial" w:cs="Arial"/>
                <w:noProof/>
              </w:rPr>
              <w:t>12.4.3 Einzelfallhilfe und Beratungsangebote</w:t>
            </w:r>
            <w:r>
              <w:rPr>
                <w:noProof/>
                <w:webHidden/>
              </w:rPr>
              <w:tab/>
            </w:r>
            <w:r>
              <w:rPr>
                <w:noProof/>
                <w:webHidden/>
              </w:rPr>
              <w:fldChar w:fldCharType="begin"/>
            </w:r>
            <w:r>
              <w:rPr>
                <w:noProof/>
                <w:webHidden/>
              </w:rPr>
              <w:instrText xml:space="preserve"> PAGEREF _Toc233021836 \h </w:instrText>
            </w:r>
            <w:r>
              <w:rPr>
                <w:noProof/>
                <w:webHidden/>
              </w:rPr>
            </w:r>
            <w:r>
              <w:rPr>
                <w:noProof/>
                <w:webHidden/>
              </w:rPr>
              <w:fldChar w:fldCharType="separate"/>
            </w:r>
            <w:r>
              <w:rPr>
                <w:noProof/>
                <w:webHidden/>
              </w:rPr>
              <w:t>15</w:t>
            </w:r>
            <w:r>
              <w:rPr>
                <w:noProof/>
                <w:webHidden/>
              </w:rPr>
              <w:fldChar w:fldCharType="end"/>
            </w:r>
          </w:hyperlink>
        </w:p>
        <w:p w14:paraId="213A6186" w14:textId="712432BE" w:rsidR="00172463" w:rsidRDefault="00172463">
          <w:pPr>
            <w:pStyle w:val="Verzeichnis3"/>
            <w:tabs>
              <w:tab w:val="right" w:leader="dot" w:pos="9062"/>
            </w:tabs>
            <w:rPr>
              <w:rFonts w:cstheme="minorBidi"/>
              <w:noProof/>
              <w:kern w:val="2"/>
              <w:sz w:val="24"/>
              <w:szCs w:val="24"/>
              <w14:ligatures w14:val="standardContextual"/>
            </w:rPr>
          </w:pPr>
          <w:hyperlink w:anchor="_Toc233021837" w:history="1">
            <w:r w:rsidRPr="00D84301">
              <w:rPr>
                <w:rStyle w:val="Hyperlink"/>
                <w:rFonts w:ascii="Arial" w:hAnsi="Arial" w:cs="Arial"/>
                <w:noProof/>
              </w:rPr>
              <w:t>12.4.4 Beteiligungsformate junger Menschen</w:t>
            </w:r>
            <w:r>
              <w:rPr>
                <w:noProof/>
                <w:webHidden/>
              </w:rPr>
              <w:tab/>
            </w:r>
            <w:r>
              <w:rPr>
                <w:noProof/>
                <w:webHidden/>
              </w:rPr>
              <w:fldChar w:fldCharType="begin"/>
            </w:r>
            <w:r>
              <w:rPr>
                <w:noProof/>
                <w:webHidden/>
              </w:rPr>
              <w:instrText xml:space="preserve"> PAGEREF _Toc233021837 \h </w:instrText>
            </w:r>
            <w:r>
              <w:rPr>
                <w:noProof/>
                <w:webHidden/>
              </w:rPr>
            </w:r>
            <w:r>
              <w:rPr>
                <w:noProof/>
                <w:webHidden/>
              </w:rPr>
              <w:fldChar w:fldCharType="separate"/>
            </w:r>
            <w:r>
              <w:rPr>
                <w:noProof/>
                <w:webHidden/>
              </w:rPr>
              <w:t>15</w:t>
            </w:r>
            <w:r>
              <w:rPr>
                <w:noProof/>
                <w:webHidden/>
              </w:rPr>
              <w:fldChar w:fldCharType="end"/>
            </w:r>
          </w:hyperlink>
        </w:p>
        <w:p w14:paraId="57BC2752" w14:textId="7C2FC84C" w:rsidR="00172463" w:rsidRDefault="00172463">
          <w:pPr>
            <w:pStyle w:val="Verzeichnis2"/>
            <w:rPr>
              <w:rFonts w:cstheme="minorBidi"/>
              <w:noProof/>
              <w:kern w:val="2"/>
              <w:sz w:val="24"/>
              <w:szCs w:val="24"/>
              <w14:ligatures w14:val="standardContextual"/>
            </w:rPr>
          </w:pPr>
          <w:hyperlink w:anchor="_Toc233021838" w:history="1">
            <w:r w:rsidRPr="00D84301">
              <w:rPr>
                <w:rStyle w:val="Hyperlink"/>
                <w:rFonts w:ascii="Arial" w:hAnsi="Arial" w:cs="Arial"/>
                <w:noProof/>
              </w:rPr>
              <w:t>12.5 Wirkungsorientierte Darstellung der Angebote (IOOI-Bezug)</w:t>
            </w:r>
            <w:r>
              <w:rPr>
                <w:noProof/>
                <w:webHidden/>
              </w:rPr>
              <w:tab/>
            </w:r>
            <w:r>
              <w:rPr>
                <w:noProof/>
                <w:webHidden/>
              </w:rPr>
              <w:fldChar w:fldCharType="begin"/>
            </w:r>
            <w:r>
              <w:rPr>
                <w:noProof/>
                <w:webHidden/>
              </w:rPr>
              <w:instrText xml:space="preserve"> PAGEREF _Toc233021838 \h </w:instrText>
            </w:r>
            <w:r>
              <w:rPr>
                <w:noProof/>
                <w:webHidden/>
              </w:rPr>
            </w:r>
            <w:r>
              <w:rPr>
                <w:noProof/>
                <w:webHidden/>
              </w:rPr>
              <w:fldChar w:fldCharType="separate"/>
            </w:r>
            <w:r>
              <w:rPr>
                <w:noProof/>
                <w:webHidden/>
              </w:rPr>
              <w:t>15</w:t>
            </w:r>
            <w:r>
              <w:rPr>
                <w:noProof/>
                <w:webHidden/>
              </w:rPr>
              <w:fldChar w:fldCharType="end"/>
            </w:r>
          </w:hyperlink>
        </w:p>
        <w:p w14:paraId="683D663A" w14:textId="130E0EEB" w:rsidR="00172463" w:rsidRDefault="00172463">
          <w:pPr>
            <w:pStyle w:val="Verzeichnis3"/>
            <w:tabs>
              <w:tab w:val="right" w:leader="dot" w:pos="9062"/>
            </w:tabs>
            <w:rPr>
              <w:rFonts w:cstheme="minorBidi"/>
              <w:noProof/>
              <w:kern w:val="2"/>
              <w:sz w:val="24"/>
              <w:szCs w:val="24"/>
              <w14:ligatures w14:val="standardContextual"/>
            </w:rPr>
          </w:pPr>
          <w:hyperlink w:anchor="_Toc233021839" w:history="1">
            <w:r w:rsidRPr="00D84301">
              <w:rPr>
                <w:rStyle w:val="Hyperlink"/>
                <w:rFonts w:ascii="Arial" w:hAnsi="Arial" w:cs="Arial"/>
                <w:noProof/>
              </w:rPr>
              <w:t>12.5.1 Input (vor Ort relevant)</w:t>
            </w:r>
            <w:r>
              <w:rPr>
                <w:noProof/>
                <w:webHidden/>
              </w:rPr>
              <w:tab/>
            </w:r>
            <w:r>
              <w:rPr>
                <w:noProof/>
                <w:webHidden/>
              </w:rPr>
              <w:fldChar w:fldCharType="begin"/>
            </w:r>
            <w:r>
              <w:rPr>
                <w:noProof/>
                <w:webHidden/>
              </w:rPr>
              <w:instrText xml:space="preserve"> PAGEREF _Toc233021839 \h </w:instrText>
            </w:r>
            <w:r>
              <w:rPr>
                <w:noProof/>
                <w:webHidden/>
              </w:rPr>
            </w:r>
            <w:r>
              <w:rPr>
                <w:noProof/>
                <w:webHidden/>
              </w:rPr>
              <w:fldChar w:fldCharType="separate"/>
            </w:r>
            <w:r>
              <w:rPr>
                <w:noProof/>
                <w:webHidden/>
              </w:rPr>
              <w:t>15</w:t>
            </w:r>
            <w:r>
              <w:rPr>
                <w:noProof/>
                <w:webHidden/>
              </w:rPr>
              <w:fldChar w:fldCharType="end"/>
            </w:r>
          </w:hyperlink>
        </w:p>
        <w:p w14:paraId="1687BF6D" w14:textId="60403B8C" w:rsidR="00172463" w:rsidRDefault="00172463">
          <w:pPr>
            <w:pStyle w:val="Verzeichnis3"/>
            <w:tabs>
              <w:tab w:val="right" w:leader="dot" w:pos="9062"/>
            </w:tabs>
            <w:rPr>
              <w:rFonts w:cstheme="minorBidi"/>
              <w:noProof/>
              <w:kern w:val="2"/>
              <w:sz w:val="24"/>
              <w:szCs w:val="24"/>
              <w14:ligatures w14:val="standardContextual"/>
            </w:rPr>
          </w:pPr>
          <w:hyperlink w:anchor="_Toc233021840" w:history="1">
            <w:r w:rsidRPr="00D84301">
              <w:rPr>
                <w:rStyle w:val="Hyperlink"/>
                <w:rFonts w:ascii="Arial" w:hAnsi="Arial" w:cs="Arial"/>
                <w:noProof/>
              </w:rPr>
              <w:t>12.5.2 Aktivitäten / Outputs</w:t>
            </w:r>
            <w:r>
              <w:rPr>
                <w:noProof/>
                <w:webHidden/>
              </w:rPr>
              <w:tab/>
            </w:r>
            <w:r>
              <w:rPr>
                <w:noProof/>
                <w:webHidden/>
              </w:rPr>
              <w:fldChar w:fldCharType="begin"/>
            </w:r>
            <w:r>
              <w:rPr>
                <w:noProof/>
                <w:webHidden/>
              </w:rPr>
              <w:instrText xml:space="preserve"> PAGEREF _Toc233021840 \h </w:instrText>
            </w:r>
            <w:r>
              <w:rPr>
                <w:noProof/>
                <w:webHidden/>
              </w:rPr>
            </w:r>
            <w:r>
              <w:rPr>
                <w:noProof/>
                <w:webHidden/>
              </w:rPr>
              <w:fldChar w:fldCharType="separate"/>
            </w:r>
            <w:r>
              <w:rPr>
                <w:noProof/>
                <w:webHidden/>
              </w:rPr>
              <w:t>15</w:t>
            </w:r>
            <w:r>
              <w:rPr>
                <w:noProof/>
                <w:webHidden/>
              </w:rPr>
              <w:fldChar w:fldCharType="end"/>
            </w:r>
          </w:hyperlink>
        </w:p>
        <w:p w14:paraId="70C771D7" w14:textId="7FEC8FED" w:rsidR="00172463" w:rsidRDefault="00172463">
          <w:pPr>
            <w:pStyle w:val="Verzeichnis3"/>
            <w:tabs>
              <w:tab w:val="right" w:leader="dot" w:pos="9062"/>
            </w:tabs>
            <w:rPr>
              <w:rFonts w:cstheme="minorBidi"/>
              <w:noProof/>
              <w:kern w:val="2"/>
              <w:sz w:val="24"/>
              <w:szCs w:val="24"/>
              <w14:ligatures w14:val="standardContextual"/>
            </w:rPr>
          </w:pPr>
          <w:hyperlink w:anchor="_Toc233021841" w:history="1">
            <w:r w:rsidRPr="00D84301">
              <w:rPr>
                <w:rStyle w:val="Hyperlink"/>
                <w:rFonts w:ascii="Arial" w:hAnsi="Arial" w:cs="Arial"/>
                <w:noProof/>
              </w:rPr>
              <w:t>12.5.3 Outcomes (kurz- und mittelfristige Wirkungen)</w:t>
            </w:r>
            <w:r>
              <w:rPr>
                <w:noProof/>
                <w:webHidden/>
              </w:rPr>
              <w:tab/>
            </w:r>
            <w:r>
              <w:rPr>
                <w:noProof/>
                <w:webHidden/>
              </w:rPr>
              <w:fldChar w:fldCharType="begin"/>
            </w:r>
            <w:r>
              <w:rPr>
                <w:noProof/>
                <w:webHidden/>
              </w:rPr>
              <w:instrText xml:space="preserve"> PAGEREF _Toc233021841 \h </w:instrText>
            </w:r>
            <w:r>
              <w:rPr>
                <w:noProof/>
                <w:webHidden/>
              </w:rPr>
            </w:r>
            <w:r>
              <w:rPr>
                <w:noProof/>
                <w:webHidden/>
              </w:rPr>
              <w:fldChar w:fldCharType="separate"/>
            </w:r>
            <w:r>
              <w:rPr>
                <w:noProof/>
                <w:webHidden/>
              </w:rPr>
              <w:t>15</w:t>
            </w:r>
            <w:r>
              <w:rPr>
                <w:noProof/>
                <w:webHidden/>
              </w:rPr>
              <w:fldChar w:fldCharType="end"/>
            </w:r>
          </w:hyperlink>
        </w:p>
        <w:p w14:paraId="2E673C9E" w14:textId="77D8E88B" w:rsidR="00172463" w:rsidRDefault="00172463">
          <w:pPr>
            <w:pStyle w:val="Verzeichnis3"/>
            <w:tabs>
              <w:tab w:val="right" w:leader="dot" w:pos="9062"/>
            </w:tabs>
            <w:rPr>
              <w:rFonts w:cstheme="minorBidi"/>
              <w:noProof/>
              <w:kern w:val="2"/>
              <w:sz w:val="24"/>
              <w:szCs w:val="24"/>
              <w14:ligatures w14:val="standardContextual"/>
            </w:rPr>
          </w:pPr>
          <w:hyperlink w:anchor="_Toc233021842" w:history="1">
            <w:r w:rsidRPr="00D84301">
              <w:rPr>
                <w:rStyle w:val="Hyperlink"/>
                <w:rFonts w:ascii="Arial" w:hAnsi="Arial" w:cs="Arial"/>
                <w:noProof/>
              </w:rPr>
              <w:t>12.5.4 Langfristige Wirkungen und Beitrag zum Impact</w:t>
            </w:r>
            <w:r>
              <w:rPr>
                <w:noProof/>
                <w:webHidden/>
              </w:rPr>
              <w:tab/>
            </w:r>
            <w:r>
              <w:rPr>
                <w:noProof/>
                <w:webHidden/>
              </w:rPr>
              <w:fldChar w:fldCharType="begin"/>
            </w:r>
            <w:r>
              <w:rPr>
                <w:noProof/>
                <w:webHidden/>
              </w:rPr>
              <w:instrText xml:space="preserve"> PAGEREF _Toc233021842 \h </w:instrText>
            </w:r>
            <w:r>
              <w:rPr>
                <w:noProof/>
                <w:webHidden/>
              </w:rPr>
            </w:r>
            <w:r>
              <w:rPr>
                <w:noProof/>
                <w:webHidden/>
              </w:rPr>
              <w:fldChar w:fldCharType="separate"/>
            </w:r>
            <w:r>
              <w:rPr>
                <w:noProof/>
                <w:webHidden/>
              </w:rPr>
              <w:t>16</w:t>
            </w:r>
            <w:r>
              <w:rPr>
                <w:noProof/>
                <w:webHidden/>
              </w:rPr>
              <w:fldChar w:fldCharType="end"/>
            </w:r>
          </w:hyperlink>
        </w:p>
        <w:p w14:paraId="498D4873" w14:textId="521ADE34" w:rsidR="00172463" w:rsidRDefault="00172463">
          <w:pPr>
            <w:pStyle w:val="Verzeichnis2"/>
            <w:rPr>
              <w:rFonts w:cstheme="minorBidi"/>
              <w:noProof/>
              <w:kern w:val="2"/>
              <w:sz w:val="24"/>
              <w:szCs w:val="24"/>
              <w14:ligatures w14:val="standardContextual"/>
            </w:rPr>
          </w:pPr>
          <w:hyperlink w:anchor="_Toc233021843" w:history="1">
            <w:r w:rsidRPr="00D84301">
              <w:rPr>
                <w:rStyle w:val="Hyperlink"/>
                <w:rFonts w:ascii="Arial" w:hAnsi="Arial" w:cs="Arial"/>
                <w:noProof/>
              </w:rPr>
              <w:t>12.6 Qualitätsentwicklung vor Ort</w:t>
            </w:r>
            <w:r>
              <w:rPr>
                <w:noProof/>
                <w:webHidden/>
              </w:rPr>
              <w:tab/>
            </w:r>
            <w:r>
              <w:rPr>
                <w:noProof/>
                <w:webHidden/>
              </w:rPr>
              <w:fldChar w:fldCharType="begin"/>
            </w:r>
            <w:r>
              <w:rPr>
                <w:noProof/>
                <w:webHidden/>
              </w:rPr>
              <w:instrText xml:space="preserve"> PAGEREF _Toc233021843 \h </w:instrText>
            </w:r>
            <w:r>
              <w:rPr>
                <w:noProof/>
                <w:webHidden/>
              </w:rPr>
            </w:r>
            <w:r>
              <w:rPr>
                <w:noProof/>
                <w:webHidden/>
              </w:rPr>
              <w:fldChar w:fldCharType="separate"/>
            </w:r>
            <w:r>
              <w:rPr>
                <w:noProof/>
                <w:webHidden/>
              </w:rPr>
              <w:t>16</w:t>
            </w:r>
            <w:r>
              <w:rPr>
                <w:noProof/>
                <w:webHidden/>
              </w:rPr>
              <w:fldChar w:fldCharType="end"/>
            </w:r>
          </w:hyperlink>
        </w:p>
        <w:p w14:paraId="4C212F74" w14:textId="74997017" w:rsidR="00172463" w:rsidRDefault="00172463">
          <w:pPr>
            <w:pStyle w:val="Verzeichnis2"/>
            <w:rPr>
              <w:rFonts w:cstheme="minorBidi"/>
              <w:noProof/>
              <w:kern w:val="2"/>
              <w:sz w:val="24"/>
              <w:szCs w:val="24"/>
              <w14:ligatures w14:val="standardContextual"/>
            </w:rPr>
          </w:pPr>
          <w:hyperlink w:anchor="_Toc233021844" w:history="1">
            <w:r w:rsidRPr="00D84301">
              <w:rPr>
                <w:rStyle w:val="Hyperlink"/>
                <w:rFonts w:ascii="Arial" w:hAnsi="Arial" w:cs="Arial"/>
                <w:noProof/>
              </w:rPr>
              <w:t>12.7 Besondere Schwerpunkte / Profilierung des Standorts</w:t>
            </w:r>
            <w:r>
              <w:rPr>
                <w:noProof/>
                <w:webHidden/>
              </w:rPr>
              <w:tab/>
            </w:r>
            <w:r>
              <w:rPr>
                <w:noProof/>
                <w:webHidden/>
              </w:rPr>
              <w:fldChar w:fldCharType="begin"/>
            </w:r>
            <w:r>
              <w:rPr>
                <w:noProof/>
                <w:webHidden/>
              </w:rPr>
              <w:instrText xml:space="preserve"> PAGEREF _Toc233021844 \h </w:instrText>
            </w:r>
            <w:r>
              <w:rPr>
                <w:noProof/>
                <w:webHidden/>
              </w:rPr>
            </w:r>
            <w:r>
              <w:rPr>
                <w:noProof/>
                <w:webHidden/>
              </w:rPr>
              <w:fldChar w:fldCharType="separate"/>
            </w:r>
            <w:r>
              <w:rPr>
                <w:noProof/>
                <w:webHidden/>
              </w:rPr>
              <w:t>16</w:t>
            </w:r>
            <w:r>
              <w:rPr>
                <w:noProof/>
                <w:webHidden/>
              </w:rPr>
              <w:fldChar w:fldCharType="end"/>
            </w:r>
          </w:hyperlink>
        </w:p>
        <w:p w14:paraId="30266084" w14:textId="425C3A49" w:rsidR="00172463" w:rsidRDefault="00172463">
          <w:pPr>
            <w:pStyle w:val="Verzeichnis2"/>
            <w:rPr>
              <w:rFonts w:cstheme="minorBidi"/>
              <w:noProof/>
              <w:kern w:val="2"/>
              <w:sz w:val="24"/>
              <w:szCs w:val="24"/>
              <w14:ligatures w14:val="standardContextual"/>
            </w:rPr>
          </w:pPr>
          <w:hyperlink w:anchor="_Toc233021845" w:history="1">
            <w:r w:rsidRPr="00D84301">
              <w:rPr>
                <w:rStyle w:val="Hyperlink"/>
                <w:rFonts w:ascii="Arial" w:hAnsi="Arial" w:cs="Arial"/>
                <w:noProof/>
              </w:rPr>
              <w:t>13.</w:t>
            </w:r>
            <w:r>
              <w:rPr>
                <w:rFonts w:cstheme="minorBidi"/>
                <w:noProof/>
                <w:kern w:val="2"/>
                <w:sz w:val="24"/>
                <w:szCs w:val="24"/>
                <w14:ligatures w14:val="standardContextual"/>
              </w:rPr>
              <w:tab/>
            </w:r>
            <w:r w:rsidRPr="00D84301">
              <w:rPr>
                <w:rStyle w:val="Hyperlink"/>
                <w:rFonts w:ascii="Arial" w:hAnsi="Arial" w:cs="Arial"/>
                <w:noProof/>
              </w:rPr>
              <w:t>Quellen und Literaturverzeichnis</w:t>
            </w:r>
            <w:r>
              <w:rPr>
                <w:noProof/>
                <w:webHidden/>
              </w:rPr>
              <w:tab/>
            </w:r>
            <w:r>
              <w:rPr>
                <w:noProof/>
                <w:webHidden/>
              </w:rPr>
              <w:fldChar w:fldCharType="begin"/>
            </w:r>
            <w:r>
              <w:rPr>
                <w:noProof/>
                <w:webHidden/>
              </w:rPr>
              <w:instrText xml:space="preserve"> PAGEREF _Toc233021845 \h </w:instrText>
            </w:r>
            <w:r>
              <w:rPr>
                <w:noProof/>
                <w:webHidden/>
              </w:rPr>
            </w:r>
            <w:r>
              <w:rPr>
                <w:noProof/>
                <w:webHidden/>
              </w:rPr>
              <w:fldChar w:fldCharType="separate"/>
            </w:r>
            <w:r>
              <w:rPr>
                <w:noProof/>
                <w:webHidden/>
              </w:rPr>
              <w:t>16</w:t>
            </w:r>
            <w:r>
              <w:rPr>
                <w:noProof/>
                <w:webHidden/>
              </w:rPr>
              <w:fldChar w:fldCharType="end"/>
            </w:r>
          </w:hyperlink>
        </w:p>
        <w:p w14:paraId="2449D092" w14:textId="4B516698" w:rsidR="00B9532C" w:rsidRPr="00CD6D6B" w:rsidRDefault="00A307E8" w:rsidP="00CD6D6B">
          <w:pPr>
            <w:spacing w:line="276" w:lineRule="auto"/>
            <w:jc w:val="both"/>
            <w:rPr>
              <w:rFonts w:ascii="Arial" w:hAnsi="Arial" w:cs="Arial"/>
              <w:sz w:val="24"/>
              <w:szCs w:val="24"/>
            </w:rPr>
          </w:pPr>
          <w:r w:rsidRPr="00CD6D6B">
            <w:rPr>
              <w:rFonts w:ascii="Arial" w:eastAsiaTheme="minorEastAsia" w:hAnsi="Arial" w:cs="Arial"/>
              <w:sz w:val="24"/>
              <w:szCs w:val="24"/>
              <w:lang w:eastAsia="de-DE"/>
            </w:rPr>
            <w:fldChar w:fldCharType="end"/>
          </w:r>
        </w:p>
      </w:sdtContent>
    </w:sdt>
    <w:p w14:paraId="3ED33AD8" w14:textId="77777777" w:rsidR="00C33656" w:rsidRPr="00CD6D6B" w:rsidRDefault="00C33656" w:rsidP="00CD6D6B">
      <w:pPr>
        <w:spacing w:after="0" w:line="276" w:lineRule="auto"/>
        <w:jc w:val="both"/>
        <w:rPr>
          <w:rFonts w:ascii="Arial" w:eastAsia="Times New Roman" w:hAnsi="Arial" w:cs="Arial"/>
          <w:sz w:val="24"/>
          <w:szCs w:val="24"/>
          <w:lang w:eastAsia="de-DE"/>
        </w:rPr>
      </w:pPr>
    </w:p>
    <w:p w14:paraId="48854716" w14:textId="77777777" w:rsidR="00C33656" w:rsidRPr="00CD6D6B" w:rsidRDefault="00C33656" w:rsidP="00CD6D6B">
      <w:pPr>
        <w:spacing w:after="0" w:line="276" w:lineRule="auto"/>
        <w:jc w:val="both"/>
        <w:rPr>
          <w:rFonts w:ascii="Arial" w:eastAsia="Times New Roman" w:hAnsi="Arial" w:cs="Arial"/>
          <w:sz w:val="24"/>
          <w:szCs w:val="24"/>
          <w:lang w:eastAsia="de-DE"/>
        </w:rPr>
      </w:pPr>
    </w:p>
    <w:p w14:paraId="3C04EFEF" w14:textId="77777777" w:rsidR="00B9532C" w:rsidRPr="00CD6D6B" w:rsidRDefault="00B9532C" w:rsidP="00CD6D6B">
      <w:pPr>
        <w:spacing w:line="276" w:lineRule="auto"/>
        <w:jc w:val="both"/>
        <w:rPr>
          <w:rFonts w:ascii="Arial" w:eastAsia="Times New Roman" w:hAnsi="Arial" w:cs="Arial"/>
          <w:sz w:val="24"/>
          <w:szCs w:val="24"/>
          <w:lang w:eastAsia="de-DE"/>
        </w:rPr>
      </w:pPr>
      <w:r w:rsidRPr="00CD6D6B">
        <w:rPr>
          <w:rFonts w:ascii="Arial" w:eastAsia="Times New Roman" w:hAnsi="Arial" w:cs="Arial"/>
          <w:sz w:val="24"/>
          <w:szCs w:val="24"/>
          <w:lang w:eastAsia="de-DE"/>
        </w:rPr>
        <w:br w:type="page"/>
      </w:r>
    </w:p>
    <w:p w14:paraId="24756E9B" w14:textId="70F592E6" w:rsidR="00757122" w:rsidRPr="00CD6D6B" w:rsidRDefault="00721481">
      <w:pPr>
        <w:pStyle w:val="berschrift2"/>
        <w:numPr>
          <w:ilvl w:val="0"/>
          <w:numId w:val="1"/>
        </w:numPr>
        <w:spacing w:line="276" w:lineRule="auto"/>
        <w:rPr>
          <w:rFonts w:ascii="Arial" w:eastAsia="Times New Roman" w:hAnsi="Arial" w:cs="Arial"/>
          <w:sz w:val="24"/>
          <w:szCs w:val="24"/>
          <w:lang w:eastAsia="de-DE"/>
        </w:rPr>
      </w:pPr>
      <w:bookmarkStart w:id="0" w:name="_Toc199775413"/>
      <w:bookmarkStart w:id="1" w:name="_Toc210556783"/>
      <w:bookmarkStart w:id="2" w:name="_Toc233021808"/>
      <w:r w:rsidRPr="00CD6D6B">
        <w:rPr>
          <w:rFonts w:ascii="Arial" w:eastAsia="Times New Roman" w:hAnsi="Arial" w:cs="Arial"/>
          <w:sz w:val="24"/>
          <w:szCs w:val="24"/>
          <w:lang w:eastAsia="de-DE"/>
        </w:rPr>
        <w:lastRenderedPageBreak/>
        <w:t>Träger und Selbstverständnis</w:t>
      </w:r>
      <w:bookmarkEnd w:id="0"/>
      <w:bookmarkEnd w:id="1"/>
      <w:bookmarkEnd w:id="2"/>
    </w:p>
    <w:p w14:paraId="4820EE6D" w14:textId="77777777" w:rsidR="00223AD2" w:rsidRPr="00CD6D6B" w:rsidRDefault="00223AD2" w:rsidP="00CD6D6B">
      <w:pPr>
        <w:spacing w:line="276" w:lineRule="auto"/>
        <w:jc w:val="both"/>
        <w:rPr>
          <w:rFonts w:ascii="Arial" w:hAnsi="Arial" w:cs="Arial"/>
          <w:sz w:val="24"/>
          <w:szCs w:val="24"/>
          <w:lang w:eastAsia="de-DE"/>
        </w:rPr>
      </w:pPr>
    </w:p>
    <w:p w14:paraId="32679554" w14:textId="77777777" w:rsidR="00721481" w:rsidRPr="00CD6D6B" w:rsidRDefault="00721481" w:rsidP="00CD6D6B">
      <w:pPr>
        <w:spacing w:after="0" w:line="276" w:lineRule="auto"/>
        <w:jc w:val="both"/>
        <w:rPr>
          <w:rFonts w:ascii="Arial" w:eastAsia="Times New Roman" w:hAnsi="Arial" w:cs="Arial"/>
          <w:sz w:val="24"/>
          <w:szCs w:val="24"/>
          <w:lang w:eastAsia="de-DE"/>
        </w:rPr>
      </w:pPr>
      <w:r w:rsidRPr="00CD6D6B">
        <w:rPr>
          <w:rFonts w:ascii="Arial" w:eastAsia="Times New Roman" w:hAnsi="Arial" w:cs="Arial"/>
          <w:sz w:val="24"/>
          <w:szCs w:val="24"/>
          <w:lang w:eastAsia="de-DE"/>
        </w:rPr>
        <w:t>Das Diakonische Werk des Evang.-Luth. Dekanatsbezirks Rosenheim (kurz: Diakonie Rosenheim) ist ein eingetragener Verein e. V. Mitglieder sind die Kirchengemeinden im Dekanatsbezirk Rosenheim, das Dekanat Rosenheim, andere Kirchengemeinden, andere juristische Personen und viele Privatpersonen. Die Mitglieder wählen den Diakonischen Rat, der von einer/einem 1. und 2. Vorsitzenden geleitet wird. Der Diakonischen Rat beruft den Vorstand. Der Geschäftsleitung gehören Dr. Andreas Dexheimer (Vorstand, Sprecher der Geschäftsleitung), Christian Christ (Vorstand, Finanzen), Ulrike Stehle (besondere Vertretung Jugendhilfe) und Klaus Voss (besondere Vertretung Soziale Dienste) an.</w:t>
      </w:r>
    </w:p>
    <w:p w14:paraId="21AB9B32" w14:textId="24AB9D14" w:rsidR="00721481" w:rsidRPr="00CD6D6B" w:rsidRDefault="00721481" w:rsidP="00CD6D6B">
      <w:pPr>
        <w:spacing w:after="0" w:line="276" w:lineRule="auto"/>
        <w:jc w:val="both"/>
        <w:rPr>
          <w:rFonts w:ascii="Arial" w:eastAsia="Times New Roman" w:hAnsi="Arial" w:cs="Arial"/>
          <w:color w:val="0000FF"/>
          <w:sz w:val="24"/>
          <w:szCs w:val="24"/>
          <w:u w:val="single"/>
          <w:lang w:eastAsia="de-DE"/>
        </w:rPr>
      </w:pPr>
      <w:r w:rsidRPr="00CD6D6B">
        <w:rPr>
          <w:rFonts w:ascii="Arial" w:eastAsia="Times New Roman" w:hAnsi="Arial" w:cs="Arial"/>
          <w:sz w:val="24"/>
          <w:szCs w:val="24"/>
          <w:lang w:eastAsia="de-DE"/>
        </w:rPr>
        <w:t>Der Geschäftsleitung sind die Geschäfts- und Funktionsbereichsleitungen unterstellt. Der Geschäftsbereich „Jugend(sozial)</w:t>
      </w:r>
      <w:proofErr w:type="spellStart"/>
      <w:r w:rsidRPr="00CD6D6B">
        <w:rPr>
          <w:rFonts w:ascii="Arial" w:eastAsia="Times New Roman" w:hAnsi="Arial" w:cs="Arial"/>
          <w:sz w:val="24"/>
          <w:szCs w:val="24"/>
          <w:lang w:eastAsia="de-DE"/>
        </w:rPr>
        <w:t>arbeit</w:t>
      </w:r>
      <w:proofErr w:type="spellEnd"/>
      <w:r w:rsidRPr="00CD6D6B">
        <w:rPr>
          <w:rFonts w:ascii="Arial" w:eastAsia="Times New Roman" w:hAnsi="Arial" w:cs="Arial"/>
          <w:sz w:val="24"/>
          <w:szCs w:val="24"/>
          <w:lang w:eastAsia="de-DE"/>
        </w:rPr>
        <w:t xml:space="preserve"> und Ganztagsbildung“ wird von Anna Koch, Robert Kirchberger, Johannes Fleischmann und Stefan Georg </w:t>
      </w:r>
      <w:proofErr w:type="gramStart"/>
      <w:r w:rsidRPr="00CD6D6B">
        <w:rPr>
          <w:rFonts w:ascii="Arial" w:eastAsia="Times New Roman" w:hAnsi="Arial" w:cs="Arial"/>
          <w:sz w:val="24"/>
          <w:szCs w:val="24"/>
          <w:lang w:eastAsia="de-DE"/>
        </w:rPr>
        <w:t>geleitet[</w:t>
      </w:r>
      <w:proofErr w:type="gramEnd"/>
      <w:r w:rsidRPr="00CD6D6B">
        <w:rPr>
          <w:rFonts w:ascii="Arial" w:eastAsia="Times New Roman" w:hAnsi="Arial" w:cs="Arial"/>
          <w:sz w:val="24"/>
          <w:szCs w:val="24"/>
          <w:lang w:eastAsia="de-DE"/>
        </w:rPr>
        <w:t xml:space="preserve">1]. </w:t>
      </w:r>
      <w:r w:rsidR="00CD6D6B" w:rsidRPr="00CD6D6B">
        <w:rPr>
          <w:rFonts w:ascii="Arial" w:eastAsia="Times New Roman" w:hAnsi="Arial" w:cs="Arial"/>
          <w:sz w:val="24"/>
          <w:szCs w:val="24"/>
          <w:lang w:eastAsia="de-DE"/>
        </w:rPr>
        <w:t>Der Leistungsbereich der</w:t>
      </w:r>
      <w:r w:rsidRPr="00CD6D6B">
        <w:rPr>
          <w:rFonts w:ascii="Arial" w:eastAsia="Times New Roman" w:hAnsi="Arial" w:cs="Arial"/>
          <w:sz w:val="24"/>
          <w:szCs w:val="24"/>
          <w:lang w:eastAsia="de-DE"/>
        </w:rPr>
        <w:t xml:space="preserve"> Gemeindejugendpflege</w:t>
      </w:r>
      <w:r w:rsidR="00CD6D6B">
        <w:rPr>
          <w:rFonts w:ascii="Arial" w:eastAsia="Times New Roman" w:hAnsi="Arial" w:cs="Arial"/>
          <w:sz w:val="24"/>
          <w:szCs w:val="24"/>
          <w:lang w:eastAsia="de-DE"/>
        </w:rPr>
        <w:t xml:space="preserve"> bzw. </w:t>
      </w:r>
      <w:r w:rsidR="00CD6D6B" w:rsidRPr="00CD6D6B">
        <w:rPr>
          <w:rFonts w:ascii="Arial" w:eastAsia="Times New Roman" w:hAnsi="Arial" w:cs="Arial"/>
          <w:sz w:val="24"/>
          <w:szCs w:val="24"/>
          <w:lang w:eastAsia="de-DE"/>
        </w:rPr>
        <w:t xml:space="preserve">Jugendarbeit </w:t>
      </w:r>
      <w:r w:rsidRPr="00CD6D6B">
        <w:rPr>
          <w:rFonts w:ascii="Arial" w:eastAsia="Times New Roman" w:hAnsi="Arial" w:cs="Arial"/>
          <w:sz w:val="24"/>
          <w:szCs w:val="24"/>
          <w:lang w:eastAsia="de-DE"/>
        </w:rPr>
        <w:t>ist diesem Geschäftsbereich zugeordnet.</w:t>
      </w:r>
      <w:r w:rsidR="00453EA8">
        <w:rPr>
          <w:rFonts w:ascii="Arial" w:eastAsia="Times New Roman" w:hAnsi="Arial" w:cs="Arial"/>
          <w:sz w:val="24"/>
          <w:szCs w:val="24"/>
          <w:lang w:eastAsia="de-DE"/>
        </w:rPr>
        <w:t xml:space="preserve"> (</w:t>
      </w:r>
      <w:r w:rsidRPr="00CD6D6B">
        <w:rPr>
          <w:rFonts w:ascii="Arial" w:eastAsia="Times New Roman" w:hAnsi="Arial" w:cs="Arial"/>
          <w:sz w:val="24"/>
          <w:szCs w:val="24"/>
          <w:lang w:eastAsia="de-DE"/>
        </w:rPr>
        <w:t>Vgl.</w:t>
      </w:r>
      <w:r w:rsidR="00453EA8">
        <w:rPr>
          <w:rFonts w:ascii="Arial" w:eastAsia="Times New Roman" w:hAnsi="Arial" w:cs="Arial"/>
          <w:sz w:val="24"/>
          <w:szCs w:val="24"/>
          <w:lang w:eastAsia="de-DE"/>
        </w:rPr>
        <w:t xml:space="preserve"> </w:t>
      </w:r>
      <w:r w:rsidRPr="00CD6D6B">
        <w:rPr>
          <w:rFonts w:ascii="Arial" w:eastAsia="Times New Roman" w:hAnsi="Arial" w:cs="Arial"/>
          <w:color w:val="0000FF"/>
          <w:sz w:val="24"/>
          <w:szCs w:val="24"/>
          <w:u w:val="single"/>
          <w:lang w:eastAsia="de-DE"/>
        </w:rPr>
        <w:t>https://dwro.de/ueber-uns/organigramm/</w:t>
      </w:r>
      <w:r w:rsidR="00453EA8">
        <w:rPr>
          <w:rFonts w:ascii="Arial" w:eastAsia="Times New Roman" w:hAnsi="Arial" w:cs="Arial"/>
          <w:color w:val="0000FF"/>
          <w:sz w:val="24"/>
          <w:szCs w:val="24"/>
          <w:u w:val="single"/>
          <w:lang w:eastAsia="de-DE"/>
        </w:rPr>
        <w:t>)</w:t>
      </w:r>
    </w:p>
    <w:p w14:paraId="4F6D8EE0" w14:textId="77777777" w:rsidR="00C33656" w:rsidRPr="00CD6D6B" w:rsidRDefault="00C33656" w:rsidP="00CD6D6B">
      <w:pPr>
        <w:spacing w:after="0" w:line="276" w:lineRule="auto"/>
        <w:jc w:val="both"/>
        <w:rPr>
          <w:rFonts w:ascii="Arial" w:eastAsia="Times New Roman" w:hAnsi="Arial" w:cs="Arial"/>
          <w:sz w:val="24"/>
          <w:szCs w:val="24"/>
          <w:lang w:eastAsia="de-DE"/>
        </w:rPr>
      </w:pPr>
    </w:p>
    <w:p w14:paraId="390F0CAE" w14:textId="77777777" w:rsidR="00C33656" w:rsidRPr="00CD6D6B" w:rsidRDefault="00C33656" w:rsidP="00CD6D6B">
      <w:pPr>
        <w:spacing w:after="0" w:line="276" w:lineRule="auto"/>
        <w:jc w:val="both"/>
        <w:rPr>
          <w:rFonts w:ascii="Arial" w:eastAsia="Times New Roman" w:hAnsi="Arial" w:cs="Arial"/>
          <w:sz w:val="24"/>
          <w:szCs w:val="24"/>
          <w:lang w:eastAsia="de-DE"/>
        </w:rPr>
      </w:pPr>
    </w:p>
    <w:p w14:paraId="6E99EE5F" w14:textId="745F1E8F" w:rsidR="00CD6D6B" w:rsidRPr="00CD6D6B" w:rsidRDefault="00CD6D6B">
      <w:pPr>
        <w:pStyle w:val="berschrift2"/>
        <w:numPr>
          <w:ilvl w:val="0"/>
          <w:numId w:val="1"/>
        </w:numPr>
        <w:spacing w:line="276" w:lineRule="auto"/>
        <w:rPr>
          <w:rFonts w:ascii="Arial" w:hAnsi="Arial" w:cs="Arial"/>
          <w:sz w:val="24"/>
          <w:szCs w:val="24"/>
        </w:rPr>
      </w:pPr>
      <w:bookmarkStart w:id="3" w:name="_Toc233021809"/>
      <w:r w:rsidRPr="00CD6D6B">
        <w:rPr>
          <w:rStyle w:val="Fett"/>
          <w:rFonts w:ascii="Arial" w:hAnsi="Arial" w:cs="Arial"/>
          <w:b w:val="0"/>
          <w:bCs w:val="0"/>
          <w:sz w:val="24"/>
          <w:szCs w:val="24"/>
        </w:rPr>
        <w:t>Gesellschaftlicher Auftrag und rechtliche Rahmenbedingungen</w:t>
      </w:r>
      <w:bookmarkEnd w:id="3"/>
    </w:p>
    <w:p w14:paraId="225AB317" w14:textId="77777777" w:rsidR="00CD6D6B" w:rsidRPr="00CD6D6B" w:rsidRDefault="00CD6D6B" w:rsidP="00CD6D6B">
      <w:pPr>
        <w:pStyle w:val="StandardWeb"/>
        <w:spacing w:line="276" w:lineRule="auto"/>
        <w:rPr>
          <w:rFonts w:ascii="Arial" w:hAnsi="Arial" w:cs="Arial"/>
        </w:rPr>
      </w:pPr>
      <w:r w:rsidRPr="00CD6D6B">
        <w:rPr>
          <w:rFonts w:ascii="Arial" w:hAnsi="Arial" w:cs="Arial"/>
        </w:rPr>
        <w:t xml:space="preserve">Die </w:t>
      </w:r>
      <w:r w:rsidRPr="00453EA8">
        <w:rPr>
          <w:rStyle w:val="Fett"/>
          <w:rFonts w:ascii="Arial" w:eastAsiaTheme="majorEastAsia" w:hAnsi="Arial" w:cs="Arial"/>
          <w:b w:val="0"/>
          <w:bCs w:val="0"/>
        </w:rPr>
        <w:t>Gemeindejugendpflege</w:t>
      </w:r>
      <w:r w:rsidRPr="00453EA8">
        <w:rPr>
          <w:rFonts w:ascii="Arial" w:hAnsi="Arial" w:cs="Arial"/>
          <w:b/>
          <w:bCs/>
        </w:rPr>
        <w:t xml:space="preserve"> </w:t>
      </w:r>
      <w:r w:rsidRPr="00453EA8">
        <w:rPr>
          <w:rFonts w:ascii="Arial" w:hAnsi="Arial" w:cs="Arial"/>
        </w:rPr>
        <w:t>e</w:t>
      </w:r>
      <w:r w:rsidRPr="00CD6D6B">
        <w:rPr>
          <w:rFonts w:ascii="Arial" w:hAnsi="Arial" w:cs="Arial"/>
        </w:rPr>
        <w:t xml:space="preserve">rfüllt für die Kommune einen strategischen Auftrag im Rahmen der §§ 11–14 SGB VIII sowie Art. 9 und Art. 11 </w:t>
      </w:r>
      <w:proofErr w:type="spellStart"/>
      <w:r w:rsidRPr="00CD6D6B">
        <w:rPr>
          <w:rFonts w:ascii="Arial" w:hAnsi="Arial" w:cs="Arial"/>
        </w:rPr>
        <w:t>BayKJHG</w:t>
      </w:r>
      <w:proofErr w:type="spellEnd"/>
      <w:r w:rsidRPr="00CD6D6B">
        <w:rPr>
          <w:rFonts w:ascii="Arial" w:hAnsi="Arial" w:cs="Arial"/>
        </w:rPr>
        <w:t>. Sie gestaltet die kommunale Jugendarbeit als Teil der öffentlichen Daseinsvorsorge und trägt dazu bei, eine jugendgerechte Kommune zu entwickeln. Dazu gehören die kommunale Jugendhilfeplanung, die Weiterentwicklung von Angebotsstrukturen, die Umsetzung von Jugendbeteiligung sowie die gesamtkommunale Qualitätsentwicklung. Maßgebliche Orientierungsrahmen bilden die Empfehlungen des Bayerischen Jugendrings (BJR) und die fachlichen Standards der Landesarbeitsgemeinschaft Gemeindejugendpflege in Bayern (AGJB).</w:t>
      </w:r>
    </w:p>
    <w:p w14:paraId="0C954782" w14:textId="11711FC2" w:rsidR="00CD6D6B" w:rsidRPr="00CD6D6B" w:rsidRDefault="00CD6D6B" w:rsidP="00CD6D6B">
      <w:pPr>
        <w:pStyle w:val="StandardWeb"/>
        <w:spacing w:line="276" w:lineRule="auto"/>
        <w:rPr>
          <w:rFonts w:ascii="Arial" w:hAnsi="Arial" w:cs="Arial"/>
        </w:rPr>
      </w:pPr>
      <w:r w:rsidRPr="00CD6D6B">
        <w:rPr>
          <w:rFonts w:ascii="Arial" w:hAnsi="Arial" w:cs="Arial"/>
        </w:rPr>
        <w:t xml:space="preserve">Die </w:t>
      </w:r>
      <w:r w:rsidRPr="00453EA8">
        <w:rPr>
          <w:rStyle w:val="Fett"/>
          <w:rFonts w:ascii="Arial" w:eastAsiaTheme="majorEastAsia" w:hAnsi="Arial" w:cs="Arial"/>
          <w:b w:val="0"/>
          <w:bCs w:val="0"/>
        </w:rPr>
        <w:t>offene Kinder- und Jugendarbeit</w:t>
      </w:r>
      <w:r w:rsidR="00453EA8">
        <w:rPr>
          <w:rStyle w:val="Fett"/>
          <w:rFonts w:ascii="Arial" w:eastAsiaTheme="majorEastAsia" w:hAnsi="Arial" w:cs="Arial"/>
          <w:b w:val="0"/>
          <w:bCs w:val="0"/>
        </w:rPr>
        <w:t xml:space="preserve"> z.B. in einem</w:t>
      </w:r>
      <w:r w:rsidRPr="00453EA8">
        <w:rPr>
          <w:rStyle w:val="Fett"/>
          <w:rFonts w:ascii="Arial" w:eastAsiaTheme="majorEastAsia" w:hAnsi="Arial" w:cs="Arial"/>
          <w:b w:val="0"/>
          <w:bCs w:val="0"/>
        </w:rPr>
        <w:t xml:space="preserve"> Jugendtreff</w:t>
      </w:r>
      <w:r w:rsidRPr="00CD6D6B">
        <w:rPr>
          <w:rFonts w:ascii="Arial" w:hAnsi="Arial" w:cs="Arial"/>
        </w:rPr>
        <w:t xml:space="preserve"> ist ein gesetzlich verankertes Handlungsfeld gemäß § 11 SGB VIII und wird im </w:t>
      </w:r>
      <w:proofErr w:type="spellStart"/>
      <w:r w:rsidRPr="00CD6D6B">
        <w:rPr>
          <w:rFonts w:ascii="Arial" w:hAnsi="Arial" w:cs="Arial"/>
        </w:rPr>
        <w:t>BayKJHG</w:t>
      </w:r>
      <w:proofErr w:type="spellEnd"/>
      <w:r w:rsidRPr="00CD6D6B">
        <w:rPr>
          <w:rFonts w:ascii="Arial" w:hAnsi="Arial" w:cs="Arial"/>
        </w:rPr>
        <w:t xml:space="preserve"> als zentraler Bestandteil kommunaler Jugendförderung beschrieben. Sie bietet freiwillige, niedrigschwellige und lebensweltorientierte Bildungs- und Freizeitangebote für junge Menschen an. Die Arbeit erfolgt auf Grundlage der Qualitätsstandards des BJR, der Schutzkonzepte sowie der fachlichen Leitlinien der Offenen Jugend(</w:t>
      </w:r>
      <w:proofErr w:type="spellStart"/>
      <w:r w:rsidRPr="00CD6D6B">
        <w:rPr>
          <w:rFonts w:ascii="Arial" w:hAnsi="Arial" w:cs="Arial"/>
        </w:rPr>
        <w:t>arbeit</w:t>
      </w:r>
      <w:proofErr w:type="spellEnd"/>
      <w:r w:rsidRPr="00CD6D6B">
        <w:rPr>
          <w:rFonts w:ascii="Arial" w:hAnsi="Arial" w:cs="Arial"/>
        </w:rPr>
        <w:t>).</w:t>
      </w:r>
    </w:p>
    <w:p w14:paraId="11210695" w14:textId="4F196146" w:rsidR="00CD6D6B" w:rsidRPr="00CD6D6B" w:rsidRDefault="00CD6D6B" w:rsidP="00CD6D6B">
      <w:pPr>
        <w:pStyle w:val="StandardWeb"/>
        <w:spacing w:line="276" w:lineRule="auto"/>
        <w:rPr>
          <w:rFonts w:ascii="Arial" w:hAnsi="Arial" w:cs="Arial"/>
        </w:rPr>
      </w:pPr>
      <w:r w:rsidRPr="00CD6D6B">
        <w:rPr>
          <w:rFonts w:ascii="Arial" w:hAnsi="Arial" w:cs="Arial"/>
        </w:rPr>
        <w:t>Zusätzliche Rechtliche Grundlagen sind folgende Normierungen:</w:t>
      </w:r>
    </w:p>
    <w:p w14:paraId="67551E06" w14:textId="4CF94551" w:rsidR="00CD6D6B" w:rsidRPr="00CD6D6B" w:rsidRDefault="00CD6D6B">
      <w:pPr>
        <w:numPr>
          <w:ilvl w:val="0"/>
          <w:numId w:val="18"/>
        </w:numPr>
        <w:spacing w:after="0" w:line="276" w:lineRule="auto"/>
        <w:rPr>
          <w:rFonts w:ascii="Arial" w:hAnsi="Arial" w:cs="Arial"/>
          <w:sz w:val="24"/>
          <w:szCs w:val="24"/>
        </w:rPr>
      </w:pPr>
      <w:r w:rsidRPr="00CD6D6B">
        <w:rPr>
          <w:rFonts w:ascii="Arial" w:hAnsi="Arial" w:cs="Arial"/>
          <w:sz w:val="24"/>
          <w:szCs w:val="24"/>
        </w:rPr>
        <w:t>Artikel 30 SGSG (Jugendarbeit als Pflichtaufgabe der Kommunen)</w:t>
      </w:r>
    </w:p>
    <w:p w14:paraId="3EADFE47" w14:textId="7E47AF70" w:rsidR="00CD6D6B" w:rsidRPr="00CD6D6B" w:rsidRDefault="00CD6D6B">
      <w:pPr>
        <w:numPr>
          <w:ilvl w:val="0"/>
          <w:numId w:val="18"/>
        </w:numPr>
        <w:spacing w:after="0" w:line="276" w:lineRule="auto"/>
        <w:rPr>
          <w:rFonts w:ascii="Arial" w:hAnsi="Arial" w:cs="Arial"/>
          <w:sz w:val="24"/>
          <w:szCs w:val="24"/>
        </w:rPr>
      </w:pPr>
      <w:r w:rsidRPr="00CD6D6B">
        <w:rPr>
          <w:rFonts w:ascii="Arial" w:hAnsi="Arial" w:cs="Arial"/>
          <w:sz w:val="24"/>
          <w:szCs w:val="24"/>
        </w:rPr>
        <w:t>§ 8a SGB VIII (Kinderschutz bei Gefährdung)</w:t>
      </w:r>
    </w:p>
    <w:p w14:paraId="3400BC5D" w14:textId="77777777" w:rsidR="00CD6D6B" w:rsidRPr="00CD6D6B" w:rsidRDefault="00CD6D6B">
      <w:pPr>
        <w:numPr>
          <w:ilvl w:val="0"/>
          <w:numId w:val="18"/>
        </w:numPr>
        <w:spacing w:after="0" w:line="276" w:lineRule="auto"/>
        <w:rPr>
          <w:rFonts w:ascii="Arial" w:hAnsi="Arial" w:cs="Arial"/>
          <w:sz w:val="24"/>
          <w:szCs w:val="24"/>
        </w:rPr>
      </w:pPr>
      <w:r w:rsidRPr="00CD6D6B">
        <w:rPr>
          <w:rFonts w:ascii="Arial" w:hAnsi="Arial" w:cs="Arial"/>
          <w:sz w:val="24"/>
          <w:szCs w:val="24"/>
        </w:rPr>
        <w:t>§ 72 SGB VIII (Persönliche Eignung der Fachkräfte)</w:t>
      </w:r>
    </w:p>
    <w:p w14:paraId="1B471C12" w14:textId="77777777" w:rsidR="00CD6D6B" w:rsidRPr="00CD6D6B" w:rsidRDefault="00CD6D6B">
      <w:pPr>
        <w:numPr>
          <w:ilvl w:val="0"/>
          <w:numId w:val="18"/>
        </w:numPr>
        <w:spacing w:after="0" w:line="276" w:lineRule="auto"/>
        <w:rPr>
          <w:rFonts w:ascii="Arial" w:hAnsi="Arial" w:cs="Arial"/>
          <w:sz w:val="24"/>
          <w:szCs w:val="24"/>
        </w:rPr>
      </w:pPr>
      <w:r w:rsidRPr="00CD6D6B">
        <w:rPr>
          <w:rFonts w:ascii="Arial" w:hAnsi="Arial" w:cs="Arial"/>
          <w:sz w:val="24"/>
          <w:szCs w:val="24"/>
        </w:rPr>
        <w:t>Datenschutz-Grundverordnung (DSGVO)</w:t>
      </w:r>
    </w:p>
    <w:p w14:paraId="120CA1AE" w14:textId="77777777" w:rsidR="00CD6D6B" w:rsidRDefault="00CD6D6B">
      <w:pPr>
        <w:numPr>
          <w:ilvl w:val="0"/>
          <w:numId w:val="18"/>
        </w:numPr>
        <w:spacing w:after="0" w:line="276" w:lineRule="auto"/>
        <w:rPr>
          <w:rFonts w:ascii="Arial" w:hAnsi="Arial" w:cs="Arial"/>
          <w:sz w:val="24"/>
          <w:szCs w:val="24"/>
        </w:rPr>
      </w:pPr>
      <w:r w:rsidRPr="00CD6D6B">
        <w:rPr>
          <w:rFonts w:ascii="Arial" w:hAnsi="Arial" w:cs="Arial"/>
          <w:sz w:val="24"/>
          <w:szCs w:val="24"/>
        </w:rPr>
        <w:t>UN-Kinderrechtskonvention (insbesondere Artikel 12 Beteiligung)</w:t>
      </w:r>
    </w:p>
    <w:p w14:paraId="6FA7AE7A" w14:textId="77777777" w:rsidR="00CD6D6B" w:rsidRPr="00CD6D6B" w:rsidRDefault="00CD6D6B" w:rsidP="00CD6D6B">
      <w:pPr>
        <w:spacing w:after="0" w:line="276" w:lineRule="auto"/>
        <w:ind w:left="720"/>
        <w:rPr>
          <w:rFonts w:ascii="Arial" w:hAnsi="Arial" w:cs="Arial"/>
          <w:sz w:val="24"/>
          <w:szCs w:val="24"/>
        </w:rPr>
      </w:pPr>
    </w:p>
    <w:p w14:paraId="205F08BB" w14:textId="6A3C9E1D" w:rsidR="00CD6D6B" w:rsidRPr="00CD6D6B" w:rsidRDefault="00CD6D6B" w:rsidP="00CD6D6B">
      <w:pPr>
        <w:spacing w:after="0" w:line="276" w:lineRule="auto"/>
        <w:rPr>
          <w:rFonts w:ascii="Arial" w:hAnsi="Arial" w:cs="Arial"/>
          <w:sz w:val="24"/>
          <w:szCs w:val="24"/>
        </w:rPr>
      </w:pPr>
      <w:r w:rsidRPr="00CD6D6B">
        <w:rPr>
          <w:rFonts w:ascii="Arial" w:hAnsi="Arial" w:cs="Arial"/>
          <w:sz w:val="24"/>
          <w:szCs w:val="24"/>
        </w:rPr>
        <w:t xml:space="preserve">Diese rechtlichen Rahmenbedingungen gewährleisten, dass die Gemeindejugendpflege </w:t>
      </w:r>
      <w:r w:rsidR="00453EA8">
        <w:rPr>
          <w:rFonts w:ascii="Arial" w:hAnsi="Arial" w:cs="Arial"/>
          <w:sz w:val="24"/>
          <w:szCs w:val="24"/>
        </w:rPr>
        <w:t xml:space="preserve">und Jugendarbeit </w:t>
      </w:r>
      <w:r w:rsidRPr="00CD6D6B">
        <w:rPr>
          <w:rFonts w:ascii="Arial" w:hAnsi="Arial" w:cs="Arial"/>
          <w:sz w:val="24"/>
          <w:szCs w:val="24"/>
        </w:rPr>
        <w:t xml:space="preserve">fachlich und rechtlich abgesichert arbeiten </w:t>
      </w:r>
      <w:proofErr w:type="gramStart"/>
      <w:r w:rsidRPr="00CD6D6B">
        <w:rPr>
          <w:rFonts w:ascii="Arial" w:hAnsi="Arial" w:cs="Arial"/>
          <w:sz w:val="24"/>
          <w:szCs w:val="24"/>
        </w:rPr>
        <w:t>kann</w:t>
      </w:r>
      <w:proofErr w:type="gramEnd"/>
      <w:r w:rsidRPr="00CD6D6B">
        <w:rPr>
          <w:rFonts w:ascii="Arial" w:hAnsi="Arial" w:cs="Arial"/>
          <w:sz w:val="24"/>
          <w:szCs w:val="24"/>
        </w:rPr>
        <w:t xml:space="preserve">. Die Fachkräfte werden </w:t>
      </w:r>
      <w:r w:rsidR="00453EA8">
        <w:rPr>
          <w:rFonts w:ascii="Arial" w:hAnsi="Arial" w:cs="Arial"/>
          <w:sz w:val="24"/>
          <w:szCs w:val="24"/>
        </w:rPr>
        <w:t xml:space="preserve">durch die Diakonie Rosenheim bzw. Kooperationspartner wie </w:t>
      </w:r>
      <w:proofErr w:type="gramStart"/>
      <w:r w:rsidR="00453EA8">
        <w:rPr>
          <w:rFonts w:ascii="Arial" w:hAnsi="Arial" w:cs="Arial"/>
          <w:sz w:val="24"/>
          <w:szCs w:val="24"/>
        </w:rPr>
        <w:t>die Kolleg</w:t>
      </w:r>
      <w:proofErr w:type="gramEnd"/>
      <w:r w:rsidR="00453EA8">
        <w:rPr>
          <w:rFonts w:ascii="Arial" w:hAnsi="Arial" w:cs="Arial"/>
          <w:sz w:val="24"/>
          <w:szCs w:val="24"/>
        </w:rPr>
        <w:t xml:space="preserve">/-innen der Kommunalen Jugendarbeit der Landkreise </w:t>
      </w:r>
      <w:r w:rsidRPr="00CD6D6B">
        <w:rPr>
          <w:rFonts w:ascii="Arial" w:hAnsi="Arial" w:cs="Arial"/>
          <w:sz w:val="24"/>
          <w:szCs w:val="24"/>
        </w:rPr>
        <w:t>regelmäßig über rechtliche Neuerungen informiert und fortgebildet.</w:t>
      </w:r>
    </w:p>
    <w:p w14:paraId="55E50B02" w14:textId="77777777" w:rsidR="00CD6D6B" w:rsidRPr="00CD6D6B" w:rsidRDefault="00CD6D6B" w:rsidP="00CD6D6B">
      <w:pPr>
        <w:pStyle w:val="StandardWeb"/>
        <w:spacing w:line="276" w:lineRule="auto"/>
        <w:rPr>
          <w:rFonts w:ascii="Arial" w:hAnsi="Arial" w:cs="Arial"/>
        </w:rPr>
      </w:pPr>
      <w:r w:rsidRPr="00CD6D6B">
        <w:rPr>
          <w:rFonts w:ascii="Arial" w:hAnsi="Arial" w:cs="Arial"/>
        </w:rPr>
        <w:t>Gemeindejugendpflege und Offene Jugendarbeit erfüllen somit denselben gesetzlichen Rahmen, jedoch auf unterschiedlichen Ebenen: die eine strategisch und planend, die andere operativ und einrichtungsbezogen.</w:t>
      </w:r>
    </w:p>
    <w:p w14:paraId="37176F42" w14:textId="79661254" w:rsidR="00CD6D6B" w:rsidRPr="00CD6D6B" w:rsidRDefault="00CD6D6B">
      <w:pPr>
        <w:pStyle w:val="berschrift2"/>
        <w:numPr>
          <w:ilvl w:val="0"/>
          <w:numId w:val="1"/>
        </w:numPr>
        <w:spacing w:line="276" w:lineRule="auto"/>
        <w:rPr>
          <w:rFonts w:ascii="Arial" w:hAnsi="Arial" w:cs="Arial"/>
          <w:sz w:val="24"/>
          <w:szCs w:val="24"/>
        </w:rPr>
      </w:pPr>
      <w:bookmarkStart w:id="4" w:name="_Toc233021810"/>
      <w:r w:rsidRPr="00CD6D6B">
        <w:rPr>
          <w:rFonts w:ascii="Arial" w:hAnsi="Arial" w:cs="Arial"/>
          <w:sz w:val="24"/>
          <w:szCs w:val="24"/>
        </w:rPr>
        <w:t>Ziele</w:t>
      </w:r>
      <w:bookmarkEnd w:id="4"/>
    </w:p>
    <w:p w14:paraId="0519A89C" w14:textId="77777777" w:rsidR="00CD6D6B" w:rsidRPr="00CD6D6B" w:rsidRDefault="00CD6D6B" w:rsidP="00CD6D6B">
      <w:pPr>
        <w:pStyle w:val="StandardWeb"/>
        <w:spacing w:line="276" w:lineRule="auto"/>
        <w:rPr>
          <w:rFonts w:ascii="Arial" w:hAnsi="Arial" w:cs="Arial"/>
        </w:rPr>
      </w:pPr>
      <w:r w:rsidRPr="00CD6D6B">
        <w:rPr>
          <w:rFonts w:ascii="Arial" w:hAnsi="Arial" w:cs="Arial"/>
        </w:rPr>
        <w:t>Die Ziele der kommunalen Kinder- und Jugendarbeit verfolgen eine gemeinsame Leitide</w:t>
      </w:r>
      <w:r w:rsidRPr="00453EA8">
        <w:rPr>
          <w:rFonts w:ascii="Arial" w:hAnsi="Arial" w:cs="Arial"/>
        </w:rPr>
        <w:t>e:</w:t>
      </w:r>
      <w:r w:rsidRPr="00453EA8">
        <w:rPr>
          <w:rFonts w:ascii="Arial" w:hAnsi="Arial" w:cs="Arial"/>
          <w:b/>
          <w:bCs/>
        </w:rPr>
        <w:t xml:space="preserve"> </w:t>
      </w:r>
      <w:r w:rsidRPr="00453EA8">
        <w:rPr>
          <w:rStyle w:val="Fett"/>
          <w:rFonts w:ascii="Arial" w:eastAsiaTheme="majorEastAsia" w:hAnsi="Arial" w:cs="Arial"/>
          <w:b w:val="0"/>
          <w:bCs w:val="0"/>
        </w:rPr>
        <w:t>junge Menschen sollen in ihrer Persönlichkeitsentwicklung gestärkt, in ihrer Lebenswelt unterstützt und in ihrer aktiven Teilhabe am Gemeinwesen gefördert werden</w:t>
      </w:r>
      <w:r w:rsidRPr="00453EA8">
        <w:rPr>
          <w:rFonts w:ascii="Arial" w:hAnsi="Arial" w:cs="Arial"/>
          <w:b/>
          <w:bCs/>
        </w:rPr>
        <w:t>.</w:t>
      </w:r>
      <w:r w:rsidRPr="00453EA8">
        <w:rPr>
          <w:rFonts w:ascii="Arial" w:hAnsi="Arial" w:cs="Arial"/>
          <w:b/>
          <w:bCs/>
        </w:rPr>
        <w:br/>
      </w:r>
      <w:r w:rsidRPr="00CD6D6B">
        <w:rPr>
          <w:rFonts w:ascii="Arial" w:hAnsi="Arial" w:cs="Arial"/>
        </w:rPr>
        <w:t>Gemeindejugendpflege und Offene Jugendarbeit tragen zu dieser Zielsetzung jeweils mit unterschiedlichen Schwerpunkten bei.</w:t>
      </w:r>
    </w:p>
    <w:p w14:paraId="31C90122" w14:textId="34DEA9A7" w:rsidR="00CD6D6B" w:rsidRPr="00453EA8" w:rsidRDefault="00CD6D6B">
      <w:pPr>
        <w:pStyle w:val="berschrift2"/>
        <w:numPr>
          <w:ilvl w:val="1"/>
          <w:numId w:val="1"/>
        </w:numPr>
        <w:spacing w:line="276" w:lineRule="auto"/>
        <w:rPr>
          <w:rFonts w:ascii="Arial" w:hAnsi="Arial" w:cs="Arial"/>
          <w:sz w:val="24"/>
          <w:szCs w:val="24"/>
        </w:rPr>
      </w:pPr>
      <w:bookmarkStart w:id="5" w:name="_Toc233021811"/>
      <w:r w:rsidRPr="00CD6D6B">
        <w:rPr>
          <w:rStyle w:val="Fett"/>
          <w:rFonts w:ascii="Arial" w:hAnsi="Arial" w:cs="Arial"/>
          <w:b w:val="0"/>
          <w:bCs w:val="0"/>
          <w:sz w:val="24"/>
          <w:szCs w:val="24"/>
        </w:rPr>
        <w:t>Ziele der Gemeindejugendpflege</w:t>
      </w:r>
      <w:bookmarkEnd w:id="5"/>
    </w:p>
    <w:p w14:paraId="1E91959D" w14:textId="77777777" w:rsidR="00CD6D6B" w:rsidRPr="00CD6D6B" w:rsidRDefault="00CD6D6B" w:rsidP="00CD6D6B">
      <w:pPr>
        <w:pStyle w:val="StandardWeb"/>
        <w:spacing w:line="276" w:lineRule="auto"/>
        <w:rPr>
          <w:rFonts w:ascii="Arial" w:hAnsi="Arial" w:cs="Arial"/>
        </w:rPr>
      </w:pPr>
      <w:r w:rsidRPr="00CD6D6B">
        <w:rPr>
          <w:rFonts w:ascii="Arial" w:hAnsi="Arial" w:cs="Arial"/>
        </w:rPr>
        <w:t xml:space="preserve">Die Gemeindejugendpflege hat den Auftrag, die Entwicklung einer </w:t>
      </w:r>
      <w:r w:rsidRPr="00453EA8">
        <w:rPr>
          <w:rStyle w:val="Fett"/>
          <w:rFonts w:ascii="Arial" w:eastAsiaTheme="majorEastAsia" w:hAnsi="Arial" w:cs="Arial"/>
          <w:b w:val="0"/>
          <w:bCs w:val="0"/>
        </w:rPr>
        <w:t>jugendgerechten, beteiligungsorientierten und inklusiven Kommune</w:t>
      </w:r>
      <w:r w:rsidRPr="00453EA8">
        <w:rPr>
          <w:rFonts w:ascii="Arial" w:hAnsi="Arial" w:cs="Arial"/>
        </w:rPr>
        <w:t xml:space="preserve"> zu fördern</w:t>
      </w:r>
      <w:r w:rsidRPr="00453EA8">
        <w:rPr>
          <w:rFonts w:ascii="Arial" w:hAnsi="Arial" w:cs="Arial"/>
          <w:b/>
          <w:bCs/>
        </w:rPr>
        <w:t>.</w:t>
      </w:r>
      <w:r w:rsidRPr="00CD6D6B">
        <w:rPr>
          <w:rFonts w:ascii="Arial" w:hAnsi="Arial" w:cs="Arial"/>
        </w:rPr>
        <w:t xml:space="preserve"> Ihre Ziele richten sich an der gesamtkommunalen Perspektive aus und beinhalten insbesondere:</w:t>
      </w:r>
    </w:p>
    <w:p w14:paraId="52256ED7" w14:textId="5D1F3060" w:rsidR="00CD6D6B" w:rsidRPr="00CD6D6B" w:rsidRDefault="00CD6D6B">
      <w:pPr>
        <w:pStyle w:val="StandardWeb"/>
        <w:numPr>
          <w:ilvl w:val="0"/>
          <w:numId w:val="33"/>
        </w:numPr>
        <w:spacing w:line="276" w:lineRule="auto"/>
        <w:rPr>
          <w:rFonts w:ascii="Arial" w:hAnsi="Arial" w:cs="Arial"/>
        </w:rPr>
      </w:pPr>
      <w:r w:rsidRPr="00453EA8">
        <w:rPr>
          <w:rStyle w:val="Fett"/>
          <w:rFonts w:ascii="Arial" w:eastAsiaTheme="majorEastAsia" w:hAnsi="Arial" w:cs="Arial"/>
          <w:b w:val="0"/>
          <w:bCs w:val="0"/>
        </w:rPr>
        <w:t>Gesamtentwicklung der kommunalen Jugendarbeit stärken</w:t>
      </w:r>
      <w:r w:rsidR="00453EA8">
        <w:rPr>
          <w:rStyle w:val="Fett"/>
          <w:rFonts w:ascii="Arial" w:eastAsiaTheme="majorEastAsia" w:hAnsi="Arial" w:cs="Arial"/>
          <w:b w:val="0"/>
          <w:bCs w:val="0"/>
        </w:rPr>
        <w:t>:</w:t>
      </w:r>
      <w:r w:rsidRPr="00453EA8">
        <w:rPr>
          <w:rFonts w:ascii="Arial" w:hAnsi="Arial" w:cs="Arial"/>
          <w:b/>
          <w:bCs/>
        </w:rPr>
        <w:br/>
      </w:r>
      <w:r w:rsidRPr="00CD6D6B">
        <w:rPr>
          <w:rFonts w:ascii="Arial" w:hAnsi="Arial" w:cs="Arial"/>
        </w:rPr>
        <w:t>Durch Analyse, Planung und Koordination soll eine bedarfsgerechte, sozialraumorientierte und qualitativ gesicherte Angebotsstruktur entstehen.</w:t>
      </w:r>
    </w:p>
    <w:p w14:paraId="011A20E6" w14:textId="562CCDF5" w:rsidR="00CD6D6B" w:rsidRPr="00CD6D6B" w:rsidRDefault="00CD6D6B">
      <w:pPr>
        <w:pStyle w:val="StandardWeb"/>
        <w:numPr>
          <w:ilvl w:val="0"/>
          <w:numId w:val="33"/>
        </w:numPr>
        <w:spacing w:line="276" w:lineRule="auto"/>
        <w:rPr>
          <w:rFonts w:ascii="Arial" w:hAnsi="Arial" w:cs="Arial"/>
        </w:rPr>
      </w:pPr>
      <w:r w:rsidRPr="00453EA8">
        <w:rPr>
          <w:rStyle w:val="Fett"/>
          <w:rFonts w:ascii="Arial" w:eastAsiaTheme="majorEastAsia" w:hAnsi="Arial" w:cs="Arial"/>
          <w:b w:val="0"/>
          <w:bCs w:val="0"/>
        </w:rPr>
        <w:t>Jugendliche als gleichberechtigte Akteure beteiligen</w:t>
      </w:r>
      <w:r w:rsidR="00453EA8">
        <w:rPr>
          <w:rStyle w:val="Fett"/>
          <w:rFonts w:ascii="Arial" w:eastAsiaTheme="majorEastAsia" w:hAnsi="Arial" w:cs="Arial"/>
          <w:b w:val="0"/>
          <w:bCs w:val="0"/>
        </w:rPr>
        <w:t>:</w:t>
      </w:r>
      <w:r w:rsidRPr="00453EA8">
        <w:rPr>
          <w:rFonts w:ascii="Arial" w:hAnsi="Arial" w:cs="Arial"/>
          <w:b/>
          <w:bCs/>
        </w:rPr>
        <w:br/>
      </w:r>
      <w:r w:rsidRPr="00CD6D6B">
        <w:rPr>
          <w:rFonts w:ascii="Arial" w:hAnsi="Arial" w:cs="Arial"/>
        </w:rPr>
        <w:t xml:space="preserve">Förderung und Begleitung von Beteiligungsformaten, </w:t>
      </w:r>
      <w:r w:rsidR="00453EA8">
        <w:rPr>
          <w:rFonts w:ascii="Arial" w:hAnsi="Arial" w:cs="Arial"/>
        </w:rPr>
        <w:t>M</w:t>
      </w:r>
      <w:r w:rsidRPr="00CD6D6B">
        <w:rPr>
          <w:rFonts w:ascii="Arial" w:hAnsi="Arial" w:cs="Arial"/>
        </w:rPr>
        <w:t>itbestimmungsprozessen und Jugendforen, damit junge Menschen kommunale Entscheidungsprozesse mitgestalten können.</w:t>
      </w:r>
    </w:p>
    <w:p w14:paraId="626CD585" w14:textId="0FE61DC7" w:rsidR="00CD6D6B" w:rsidRPr="00CD6D6B" w:rsidRDefault="00CD6D6B">
      <w:pPr>
        <w:pStyle w:val="StandardWeb"/>
        <w:numPr>
          <w:ilvl w:val="0"/>
          <w:numId w:val="33"/>
        </w:numPr>
        <w:spacing w:line="276" w:lineRule="auto"/>
        <w:rPr>
          <w:rFonts w:ascii="Arial" w:hAnsi="Arial" w:cs="Arial"/>
        </w:rPr>
      </w:pPr>
      <w:r w:rsidRPr="00453EA8">
        <w:rPr>
          <w:rStyle w:val="Fett"/>
          <w:rFonts w:ascii="Arial" w:eastAsiaTheme="majorEastAsia" w:hAnsi="Arial" w:cs="Arial"/>
          <w:b w:val="0"/>
          <w:bCs w:val="0"/>
        </w:rPr>
        <w:t>Rahmenbedingungen für gelingende Jugendarbeit sichern</w:t>
      </w:r>
      <w:r w:rsidR="00453EA8">
        <w:rPr>
          <w:rStyle w:val="Fett"/>
          <w:rFonts w:ascii="Arial" w:eastAsiaTheme="majorEastAsia" w:hAnsi="Arial" w:cs="Arial"/>
          <w:b w:val="0"/>
          <w:bCs w:val="0"/>
        </w:rPr>
        <w:t>:</w:t>
      </w:r>
      <w:r w:rsidRPr="00453EA8">
        <w:rPr>
          <w:rFonts w:ascii="Arial" w:hAnsi="Arial" w:cs="Arial"/>
          <w:b/>
          <w:bCs/>
        </w:rPr>
        <w:br/>
      </w:r>
      <w:r w:rsidRPr="00CD6D6B">
        <w:rPr>
          <w:rFonts w:ascii="Arial" w:hAnsi="Arial" w:cs="Arial"/>
        </w:rPr>
        <w:t>Vernetzung von Trägern, Schulen, Vereinen und Institutionen; Beratung von Politik und Verwaltung; Qualitätsentwicklung und Unterstützung bei Konzeptionen.</w:t>
      </w:r>
    </w:p>
    <w:p w14:paraId="0448317A" w14:textId="0A1112BE" w:rsidR="00CD6D6B" w:rsidRPr="00710CF8" w:rsidRDefault="00CD6D6B">
      <w:pPr>
        <w:pStyle w:val="StandardWeb"/>
        <w:numPr>
          <w:ilvl w:val="0"/>
          <w:numId w:val="33"/>
        </w:numPr>
        <w:spacing w:line="276" w:lineRule="auto"/>
        <w:rPr>
          <w:rFonts w:ascii="Arial" w:hAnsi="Arial" w:cs="Arial"/>
          <w:color w:val="000000" w:themeColor="text1"/>
        </w:rPr>
      </w:pPr>
      <w:r w:rsidRPr="00453EA8">
        <w:rPr>
          <w:rStyle w:val="Fett"/>
          <w:rFonts w:ascii="Arial" w:eastAsiaTheme="majorEastAsia" w:hAnsi="Arial" w:cs="Arial"/>
          <w:b w:val="0"/>
          <w:bCs w:val="0"/>
        </w:rPr>
        <w:t>Chancengerechtigkeit und Teilhabe verbessern</w:t>
      </w:r>
      <w:r w:rsidR="00453EA8">
        <w:rPr>
          <w:rStyle w:val="Fett"/>
          <w:rFonts w:ascii="Arial" w:eastAsiaTheme="majorEastAsia" w:hAnsi="Arial" w:cs="Arial"/>
          <w:b w:val="0"/>
          <w:bCs w:val="0"/>
        </w:rPr>
        <w:t>:</w:t>
      </w:r>
      <w:r w:rsidRPr="00453EA8">
        <w:rPr>
          <w:rFonts w:ascii="Arial" w:hAnsi="Arial" w:cs="Arial"/>
          <w:b/>
          <w:bCs/>
        </w:rPr>
        <w:br/>
      </w:r>
      <w:r w:rsidRPr="00CD6D6B">
        <w:rPr>
          <w:rFonts w:ascii="Arial" w:hAnsi="Arial" w:cs="Arial"/>
        </w:rPr>
        <w:t xml:space="preserve">Identifikation sozialräumlicher Bedarfe, Initiierung präventiver Maßnahmen und </w:t>
      </w:r>
      <w:r w:rsidRPr="00710CF8">
        <w:rPr>
          <w:rFonts w:ascii="Arial" w:hAnsi="Arial" w:cs="Arial"/>
          <w:color w:val="000000" w:themeColor="text1"/>
        </w:rPr>
        <w:t>Förderung inklusiver Strukturen für alle jungen Menschen der Gemeinde.</w:t>
      </w:r>
    </w:p>
    <w:p w14:paraId="4A547ADA" w14:textId="4490DF62" w:rsidR="00003BEC" w:rsidRPr="00710CF8" w:rsidRDefault="00003BEC">
      <w:pPr>
        <w:pStyle w:val="StandardWeb"/>
        <w:numPr>
          <w:ilvl w:val="0"/>
          <w:numId w:val="33"/>
        </w:numPr>
        <w:spacing w:before="0" w:beforeAutospacing="0" w:after="0" w:afterAutospacing="0" w:line="276" w:lineRule="auto"/>
        <w:rPr>
          <w:rFonts w:ascii="Arial" w:hAnsi="Arial" w:cs="Arial"/>
          <w:color w:val="000000" w:themeColor="text1"/>
        </w:rPr>
      </w:pPr>
      <w:r w:rsidRPr="00710CF8">
        <w:rPr>
          <w:rFonts w:ascii="Arial" w:hAnsi="Arial" w:cs="Arial"/>
          <w:color w:val="000000" w:themeColor="text1"/>
        </w:rPr>
        <w:t>Demokratiebildung stärken und aktiv für Vielfalt eintreten:</w:t>
      </w:r>
    </w:p>
    <w:p w14:paraId="129DA9B0" w14:textId="4583786A" w:rsidR="00003BEC" w:rsidRPr="00710CF8" w:rsidRDefault="00003BEC" w:rsidP="00003BEC">
      <w:pPr>
        <w:pStyle w:val="StandardWeb"/>
        <w:spacing w:before="0" w:beforeAutospacing="0" w:after="0" w:afterAutospacing="0" w:line="276" w:lineRule="auto"/>
        <w:ind w:left="360"/>
        <w:rPr>
          <w:rFonts w:ascii="Arial" w:hAnsi="Arial" w:cs="Arial"/>
          <w:color w:val="000000" w:themeColor="text1"/>
        </w:rPr>
      </w:pPr>
      <w:r w:rsidRPr="00710CF8">
        <w:rPr>
          <w:rFonts w:ascii="Arial" w:hAnsi="Arial" w:cs="Arial"/>
          <w:color w:val="000000" w:themeColor="text1"/>
        </w:rPr>
        <w:t xml:space="preserve">Die Gemeindejugendpflege und die Offene Jugendarbeit verstehen sich als Akteurinnen einer aktiven, parteilichen Haltung für die freiheitlich-demokratische Grundordnung. Sie wenden sich entschieden gegen jede Form von Diskriminierung, gruppenbezogener Menschenfeindlichkeit, Hassrede und </w:t>
      </w:r>
      <w:r w:rsidRPr="00710CF8">
        <w:rPr>
          <w:rFonts w:ascii="Arial" w:hAnsi="Arial" w:cs="Arial"/>
          <w:color w:val="000000" w:themeColor="text1"/>
        </w:rPr>
        <w:lastRenderedPageBreak/>
        <w:t xml:space="preserve">Rechtsextremismus. Vor dem Hintergrund einer „Demokratie unter Druck“ setzen die Fachkräfte demokratiebildende Formate ein – etwa Jugendforen, U18-Wahlen, Jugendvertretungen oder Planspiele -, um jungen Menschen Werte- und Normendiskurse zugänglich zu machen und demokratische Selbstwirksamkeit erfahrbar werden zu lassen. </w:t>
      </w:r>
    </w:p>
    <w:p w14:paraId="630A5A19" w14:textId="0CF7DC98" w:rsidR="00003BEC" w:rsidRPr="00710CF8" w:rsidRDefault="00003BEC" w:rsidP="00E374F9">
      <w:pPr>
        <w:pStyle w:val="StandardWeb"/>
        <w:spacing w:before="0" w:beforeAutospacing="0" w:after="0" w:afterAutospacing="0" w:line="276" w:lineRule="auto"/>
        <w:rPr>
          <w:rFonts w:ascii="Arial" w:hAnsi="Arial" w:cs="Arial"/>
          <w:color w:val="000000" w:themeColor="text1"/>
        </w:rPr>
      </w:pPr>
      <w:r w:rsidRPr="00710CF8">
        <w:rPr>
          <w:rFonts w:ascii="Arial" w:hAnsi="Arial" w:cs="Arial"/>
          <w:color w:val="000000" w:themeColor="text1"/>
        </w:rPr>
        <w:t xml:space="preserve">6. </w:t>
      </w:r>
      <w:r w:rsidR="00E374F9" w:rsidRPr="00710CF8">
        <w:rPr>
          <w:rFonts w:ascii="Arial" w:hAnsi="Arial" w:cs="Arial"/>
          <w:color w:val="000000" w:themeColor="text1"/>
        </w:rPr>
        <w:t>Teilhabe am öffentlichen Raum:</w:t>
      </w:r>
    </w:p>
    <w:p w14:paraId="3518E542" w14:textId="7328E691" w:rsidR="00003BEC" w:rsidRPr="00710CF8" w:rsidRDefault="00E374F9" w:rsidP="00E374F9">
      <w:pPr>
        <w:pStyle w:val="StandardWeb"/>
        <w:spacing w:before="0" w:beforeAutospacing="0" w:after="0" w:afterAutospacing="0" w:line="276" w:lineRule="auto"/>
        <w:ind w:left="360"/>
        <w:rPr>
          <w:rFonts w:ascii="Arial" w:hAnsi="Arial" w:cs="Arial"/>
          <w:color w:val="000000" w:themeColor="text1"/>
        </w:rPr>
      </w:pPr>
      <w:r w:rsidRPr="00710CF8">
        <w:rPr>
          <w:rFonts w:ascii="Arial" w:hAnsi="Arial" w:cs="Arial"/>
          <w:color w:val="000000" w:themeColor="text1"/>
        </w:rPr>
        <w:t>Der öffentliche Raum – Dorfplätze, Straßen, Quartiersflächen und öffentliche Freiräume – ist für junge Menschen ein zentraler Lebens-, Begegnungs- und Lernort. Gemeindejugendpflege setzt sich dafür ein, dass Kinder und Jugendliche bei der Planung, Gestaltung und Nutzung öffentlicher Räume angemessen beteiligt werden, und wirken aktiv darauf hin, dass jugendkulturelle Bedarfe sichtbar in das öffentliche Gemeindeleben eingebunden werden.</w:t>
      </w:r>
    </w:p>
    <w:p w14:paraId="5597AE61" w14:textId="77777777" w:rsidR="00E374F9" w:rsidRPr="00E374F9" w:rsidRDefault="00E374F9" w:rsidP="00E374F9">
      <w:pPr>
        <w:pStyle w:val="StandardWeb"/>
        <w:spacing w:before="0" w:beforeAutospacing="0" w:after="0" w:afterAutospacing="0" w:line="276" w:lineRule="auto"/>
        <w:ind w:left="360"/>
        <w:rPr>
          <w:rFonts w:ascii="Arial" w:hAnsi="Arial" w:cs="Arial"/>
          <w:color w:val="0070C0"/>
        </w:rPr>
      </w:pPr>
    </w:p>
    <w:p w14:paraId="609ED24F" w14:textId="27D48610" w:rsidR="00CD6D6B" w:rsidRPr="00CD6D6B" w:rsidRDefault="00CD6D6B" w:rsidP="00CD6D6B">
      <w:pPr>
        <w:pStyle w:val="StandardWeb"/>
        <w:spacing w:line="276" w:lineRule="auto"/>
        <w:rPr>
          <w:rFonts w:ascii="Arial" w:hAnsi="Arial" w:cs="Arial"/>
        </w:rPr>
      </w:pPr>
      <w:r w:rsidRPr="00CD6D6B">
        <w:rPr>
          <w:rFonts w:ascii="Arial" w:hAnsi="Arial" w:cs="Arial"/>
        </w:rPr>
        <w:t xml:space="preserve">Durch diese Ziele leistet die Gemeindejugendpflege </w:t>
      </w:r>
      <w:r w:rsidR="00453EA8">
        <w:rPr>
          <w:rFonts w:ascii="Arial" w:hAnsi="Arial" w:cs="Arial"/>
        </w:rPr>
        <w:t xml:space="preserve">bzw. Jugendarbeit </w:t>
      </w:r>
      <w:r w:rsidRPr="00CD6D6B">
        <w:rPr>
          <w:rFonts w:ascii="Arial" w:hAnsi="Arial" w:cs="Arial"/>
        </w:rPr>
        <w:t>einen strategischen Beitrag zum Aufbau einer kommunalen Infrastruktur, die junge Menschen in ihrer Entwicklung unterstützt und ihnen echte Mitgestaltung ermöglicht.</w:t>
      </w:r>
    </w:p>
    <w:p w14:paraId="69AC4F97" w14:textId="5796A6A5" w:rsidR="00CD6D6B" w:rsidRPr="00CD6D6B" w:rsidRDefault="00CD6D6B">
      <w:pPr>
        <w:pStyle w:val="berschrift2"/>
        <w:numPr>
          <w:ilvl w:val="1"/>
          <w:numId w:val="1"/>
        </w:numPr>
        <w:spacing w:line="276" w:lineRule="auto"/>
        <w:rPr>
          <w:rFonts w:ascii="Arial" w:hAnsi="Arial" w:cs="Arial"/>
          <w:sz w:val="24"/>
          <w:szCs w:val="24"/>
        </w:rPr>
      </w:pPr>
      <w:bookmarkStart w:id="6" w:name="_Toc233021812"/>
      <w:r w:rsidRPr="00CD6D6B">
        <w:rPr>
          <w:rStyle w:val="Fett"/>
          <w:rFonts w:ascii="Arial" w:hAnsi="Arial" w:cs="Arial"/>
          <w:b w:val="0"/>
          <w:bCs w:val="0"/>
          <w:sz w:val="24"/>
          <w:szCs w:val="24"/>
        </w:rPr>
        <w:t>Ziele der Offenen Jugendarbeit (Jugendtreff)</w:t>
      </w:r>
      <w:bookmarkEnd w:id="6"/>
    </w:p>
    <w:p w14:paraId="79265155" w14:textId="77777777" w:rsidR="00CD6D6B" w:rsidRPr="00CD6D6B" w:rsidRDefault="00CD6D6B" w:rsidP="00CD6D6B">
      <w:pPr>
        <w:pStyle w:val="StandardWeb"/>
        <w:spacing w:line="276" w:lineRule="auto"/>
        <w:rPr>
          <w:rFonts w:ascii="Arial" w:hAnsi="Arial" w:cs="Arial"/>
        </w:rPr>
      </w:pPr>
      <w:r w:rsidRPr="00CD6D6B">
        <w:rPr>
          <w:rFonts w:ascii="Arial" w:hAnsi="Arial" w:cs="Arial"/>
        </w:rPr>
        <w:t>Die Offene Kinder- und Jugendarbeit setzt die Leitidee der Jugendarbeit direkt in der Lebenswelt junger Menschen um. Ihre Ziele richten sich auf die unmittelbare pädagogische Arbeit und umfassen:</w:t>
      </w:r>
    </w:p>
    <w:p w14:paraId="4E0B292E" w14:textId="1F27C9D7" w:rsidR="00CD6D6B" w:rsidRPr="00CD6D6B" w:rsidRDefault="00CD6D6B">
      <w:pPr>
        <w:pStyle w:val="StandardWeb"/>
        <w:numPr>
          <w:ilvl w:val="0"/>
          <w:numId w:val="2"/>
        </w:numPr>
        <w:spacing w:line="276" w:lineRule="auto"/>
        <w:rPr>
          <w:rFonts w:ascii="Arial" w:hAnsi="Arial" w:cs="Arial"/>
        </w:rPr>
      </w:pPr>
      <w:r w:rsidRPr="00453EA8">
        <w:rPr>
          <w:rStyle w:val="Fett"/>
          <w:rFonts w:ascii="Arial" w:eastAsiaTheme="majorEastAsia" w:hAnsi="Arial" w:cs="Arial"/>
          <w:b w:val="0"/>
          <w:bCs w:val="0"/>
        </w:rPr>
        <w:t>Förderung von Selbstbestimmung und Selbstwirksamkeit</w:t>
      </w:r>
      <w:r w:rsidR="00453EA8">
        <w:rPr>
          <w:rStyle w:val="Fett"/>
          <w:rFonts w:ascii="Arial" w:eastAsiaTheme="majorEastAsia" w:hAnsi="Arial" w:cs="Arial"/>
          <w:b w:val="0"/>
          <w:bCs w:val="0"/>
        </w:rPr>
        <w:t>:</w:t>
      </w:r>
      <w:r w:rsidRPr="00453EA8">
        <w:rPr>
          <w:rFonts w:ascii="Arial" w:hAnsi="Arial" w:cs="Arial"/>
          <w:b/>
          <w:bCs/>
        </w:rPr>
        <w:br/>
      </w:r>
      <w:r w:rsidRPr="00CD6D6B">
        <w:rPr>
          <w:rFonts w:ascii="Arial" w:hAnsi="Arial" w:cs="Arial"/>
        </w:rPr>
        <w:t>Jugendliche sollen eigene Ideen entwickeln, Verantwortung übernehmen und ihre Freizeit aktiv gestalten können.</w:t>
      </w:r>
    </w:p>
    <w:p w14:paraId="1D37BAEE" w14:textId="5476EF28" w:rsidR="00CD6D6B" w:rsidRPr="00CD6D6B" w:rsidRDefault="00CD6D6B">
      <w:pPr>
        <w:pStyle w:val="StandardWeb"/>
        <w:numPr>
          <w:ilvl w:val="0"/>
          <w:numId w:val="2"/>
        </w:numPr>
        <w:spacing w:line="276" w:lineRule="auto"/>
        <w:rPr>
          <w:rFonts w:ascii="Arial" w:hAnsi="Arial" w:cs="Arial"/>
        </w:rPr>
      </w:pPr>
      <w:r w:rsidRPr="00453EA8">
        <w:rPr>
          <w:rStyle w:val="Fett"/>
          <w:rFonts w:ascii="Arial" w:eastAsiaTheme="majorEastAsia" w:hAnsi="Arial" w:cs="Arial"/>
          <w:b w:val="0"/>
          <w:bCs w:val="0"/>
        </w:rPr>
        <w:t>Schaffung sicherer, offener und verlässlicher Räume</w:t>
      </w:r>
      <w:r w:rsidR="00453EA8">
        <w:rPr>
          <w:rStyle w:val="Fett"/>
          <w:rFonts w:ascii="Arial" w:eastAsiaTheme="majorEastAsia" w:hAnsi="Arial" w:cs="Arial"/>
          <w:b w:val="0"/>
          <w:bCs w:val="0"/>
        </w:rPr>
        <w:t>:</w:t>
      </w:r>
      <w:r w:rsidRPr="00453EA8">
        <w:rPr>
          <w:rFonts w:ascii="Arial" w:hAnsi="Arial" w:cs="Arial"/>
          <w:b/>
          <w:bCs/>
        </w:rPr>
        <w:br/>
      </w:r>
      <w:r w:rsidRPr="00CD6D6B">
        <w:rPr>
          <w:rFonts w:ascii="Arial" w:hAnsi="Arial" w:cs="Arial"/>
        </w:rPr>
        <w:t>Der Jugendtreff bietet Schutz-, Bildungs- und Erfahrungsräume, die unabhängig von Herkunft, Geschlecht, sozialem Status oder Religion zugänglich sind.</w:t>
      </w:r>
    </w:p>
    <w:p w14:paraId="7E0B018B" w14:textId="71C1B841" w:rsidR="00CD6D6B" w:rsidRPr="00CD6D6B" w:rsidRDefault="00CD6D6B">
      <w:pPr>
        <w:pStyle w:val="StandardWeb"/>
        <w:numPr>
          <w:ilvl w:val="0"/>
          <w:numId w:val="2"/>
        </w:numPr>
        <w:spacing w:line="276" w:lineRule="auto"/>
        <w:rPr>
          <w:rFonts w:ascii="Arial" w:hAnsi="Arial" w:cs="Arial"/>
        </w:rPr>
      </w:pPr>
      <w:r w:rsidRPr="00453EA8">
        <w:rPr>
          <w:rStyle w:val="Fett"/>
          <w:rFonts w:ascii="Arial" w:eastAsiaTheme="majorEastAsia" w:hAnsi="Arial" w:cs="Arial"/>
          <w:b w:val="0"/>
          <w:bCs w:val="0"/>
        </w:rPr>
        <w:t>Unterstützung in persönlichen und sozialen Entwicklungsprozessen</w:t>
      </w:r>
      <w:r w:rsidR="00453EA8">
        <w:rPr>
          <w:rStyle w:val="Fett"/>
          <w:rFonts w:ascii="Arial" w:eastAsiaTheme="majorEastAsia" w:hAnsi="Arial" w:cs="Arial"/>
          <w:b w:val="0"/>
          <w:bCs w:val="0"/>
        </w:rPr>
        <w:t>:</w:t>
      </w:r>
      <w:r w:rsidRPr="00453EA8">
        <w:rPr>
          <w:rFonts w:ascii="Arial" w:hAnsi="Arial" w:cs="Arial"/>
          <w:b/>
          <w:bCs/>
        </w:rPr>
        <w:br/>
      </w:r>
      <w:r w:rsidRPr="00CD6D6B">
        <w:rPr>
          <w:rFonts w:ascii="Arial" w:hAnsi="Arial" w:cs="Arial"/>
        </w:rPr>
        <w:t>Aufbau tragfähiger Beziehungen, Förderung sozialer Kompetenzen, Stärkung von Resilienz und Unterstützung bei Alltags- und Übergangsfragen (z. B. Schule, Ausbildung).</w:t>
      </w:r>
    </w:p>
    <w:p w14:paraId="07471D79" w14:textId="2FC696F1" w:rsidR="00CD6D6B" w:rsidRPr="00CD6D6B" w:rsidRDefault="00CD6D6B">
      <w:pPr>
        <w:pStyle w:val="StandardWeb"/>
        <w:numPr>
          <w:ilvl w:val="0"/>
          <w:numId w:val="2"/>
        </w:numPr>
        <w:spacing w:line="276" w:lineRule="auto"/>
        <w:rPr>
          <w:rFonts w:ascii="Arial" w:hAnsi="Arial" w:cs="Arial"/>
        </w:rPr>
      </w:pPr>
      <w:r w:rsidRPr="00453EA8">
        <w:rPr>
          <w:rStyle w:val="Fett"/>
          <w:rFonts w:ascii="Arial" w:eastAsiaTheme="majorEastAsia" w:hAnsi="Arial" w:cs="Arial"/>
          <w:b w:val="0"/>
          <w:bCs w:val="0"/>
        </w:rPr>
        <w:t>Partizipation im Alltag ermöglichen</w:t>
      </w:r>
      <w:r w:rsidR="00453EA8">
        <w:rPr>
          <w:rStyle w:val="Fett"/>
          <w:rFonts w:ascii="Arial" w:eastAsiaTheme="majorEastAsia" w:hAnsi="Arial" w:cs="Arial"/>
          <w:b w:val="0"/>
          <w:bCs w:val="0"/>
        </w:rPr>
        <w:t>:</w:t>
      </w:r>
      <w:r w:rsidRPr="00453EA8">
        <w:rPr>
          <w:rFonts w:ascii="Arial" w:hAnsi="Arial" w:cs="Arial"/>
          <w:b/>
          <w:bCs/>
        </w:rPr>
        <w:br/>
      </w:r>
      <w:r w:rsidRPr="00CD6D6B">
        <w:rPr>
          <w:rFonts w:ascii="Arial" w:hAnsi="Arial" w:cs="Arial"/>
        </w:rPr>
        <w:t>Jugendliche gestalten Angebote, Regeln und Projekte mit. Der Treff dient als Lernfeld demokratischer Beteiligung.</w:t>
      </w:r>
    </w:p>
    <w:p w14:paraId="4E4254B1" w14:textId="709962A8" w:rsidR="00CD6D6B" w:rsidRPr="00710CF8" w:rsidRDefault="00CD6D6B">
      <w:pPr>
        <w:pStyle w:val="StandardWeb"/>
        <w:numPr>
          <w:ilvl w:val="0"/>
          <w:numId w:val="2"/>
        </w:numPr>
        <w:spacing w:line="276" w:lineRule="auto"/>
        <w:rPr>
          <w:rFonts w:ascii="Arial" w:hAnsi="Arial" w:cs="Arial"/>
          <w:color w:val="000000" w:themeColor="text1"/>
        </w:rPr>
      </w:pPr>
      <w:r w:rsidRPr="00453EA8">
        <w:rPr>
          <w:rStyle w:val="Fett"/>
          <w:rFonts w:ascii="Arial" w:eastAsiaTheme="majorEastAsia" w:hAnsi="Arial" w:cs="Arial"/>
          <w:b w:val="0"/>
          <w:bCs w:val="0"/>
        </w:rPr>
        <w:t>Lebensweltorientierte Angebote fördern</w:t>
      </w:r>
      <w:r w:rsidR="00453EA8">
        <w:rPr>
          <w:rStyle w:val="Fett"/>
          <w:rFonts w:ascii="Arial" w:eastAsiaTheme="majorEastAsia" w:hAnsi="Arial" w:cs="Arial"/>
          <w:b w:val="0"/>
          <w:bCs w:val="0"/>
        </w:rPr>
        <w:t>:</w:t>
      </w:r>
      <w:r w:rsidRPr="00453EA8">
        <w:rPr>
          <w:rFonts w:ascii="Arial" w:hAnsi="Arial" w:cs="Arial"/>
          <w:b/>
          <w:bCs/>
        </w:rPr>
        <w:br/>
      </w:r>
      <w:r w:rsidRPr="00CD6D6B">
        <w:rPr>
          <w:rFonts w:ascii="Arial" w:hAnsi="Arial" w:cs="Arial"/>
        </w:rPr>
        <w:t xml:space="preserve">Durch Projekte, kulturelle Aktivitäten, Medienarbeit, Sport und niedrigschwellige Freizeitangebote werden Interessen aufgegriffen und </w:t>
      </w:r>
      <w:r w:rsidRPr="00710CF8">
        <w:rPr>
          <w:rFonts w:ascii="Arial" w:hAnsi="Arial" w:cs="Arial"/>
          <w:color w:val="000000" w:themeColor="text1"/>
        </w:rPr>
        <w:t>Kompetenzen gestärkt.</w:t>
      </w:r>
    </w:p>
    <w:p w14:paraId="707F339E" w14:textId="59FBF408" w:rsidR="00537A70" w:rsidRPr="00710CF8" w:rsidRDefault="00537A70">
      <w:pPr>
        <w:pStyle w:val="StandardWeb"/>
        <w:numPr>
          <w:ilvl w:val="0"/>
          <w:numId w:val="2"/>
        </w:numPr>
        <w:spacing w:after="0" w:afterAutospacing="0" w:line="276" w:lineRule="auto"/>
        <w:rPr>
          <w:rFonts w:ascii="Arial" w:hAnsi="Arial" w:cs="Arial"/>
          <w:color w:val="000000" w:themeColor="text1"/>
        </w:rPr>
      </w:pPr>
      <w:r w:rsidRPr="00710CF8">
        <w:rPr>
          <w:rFonts w:ascii="Arial" w:hAnsi="Arial" w:cs="Arial"/>
          <w:color w:val="000000" w:themeColor="text1"/>
        </w:rPr>
        <w:t>Geschlechter- und diversitätssensible Arbeit:</w:t>
      </w:r>
    </w:p>
    <w:p w14:paraId="3E43FB8E" w14:textId="61354D21" w:rsidR="00537A70" w:rsidRPr="00710CF8" w:rsidRDefault="00537A70" w:rsidP="00537A70">
      <w:pPr>
        <w:pStyle w:val="StandardWeb"/>
        <w:spacing w:before="0" w:beforeAutospacing="0" w:line="276" w:lineRule="auto"/>
        <w:ind w:left="720"/>
        <w:rPr>
          <w:rFonts w:ascii="Arial" w:hAnsi="Arial" w:cs="Arial"/>
          <w:color w:val="000000" w:themeColor="text1"/>
        </w:rPr>
      </w:pPr>
      <w:r w:rsidRPr="00710CF8">
        <w:rPr>
          <w:rFonts w:ascii="Arial" w:hAnsi="Arial" w:cs="Arial"/>
          <w:color w:val="000000" w:themeColor="text1"/>
        </w:rPr>
        <w:t xml:space="preserve">Offene Jugendarbeit berücksichtigen die unterschiedlichen Lebenslagen von Mädchen, Jungen sowie transidenten, nichtbinären und intergeschlechtlichen </w:t>
      </w:r>
      <w:r w:rsidRPr="00710CF8">
        <w:rPr>
          <w:rFonts w:ascii="Arial" w:hAnsi="Arial" w:cs="Arial"/>
          <w:color w:val="000000" w:themeColor="text1"/>
        </w:rPr>
        <w:lastRenderedPageBreak/>
        <w:t>jungen Menschen. Ziel ist es, die geschlechtliche Identität junger Menschen zu stärken, Toleranz gegenüber unterschiedlichen geschlechtlichen Identitäten zu leben und Räume für den Austausch über Rollenbilder und Identitätsfragen zu schaffen.</w:t>
      </w:r>
    </w:p>
    <w:p w14:paraId="61B7EACF" w14:textId="0700AAC1" w:rsidR="00CD6D6B" w:rsidRPr="00CD6D6B" w:rsidRDefault="00CD6D6B" w:rsidP="00CD6D6B">
      <w:pPr>
        <w:pStyle w:val="StandardWeb"/>
        <w:spacing w:line="276" w:lineRule="auto"/>
        <w:rPr>
          <w:rFonts w:ascii="Arial" w:hAnsi="Arial" w:cs="Arial"/>
        </w:rPr>
      </w:pPr>
      <w:r w:rsidRPr="00CD6D6B">
        <w:rPr>
          <w:rFonts w:ascii="Arial" w:hAnsi="Arial" w:cs="Arial"/>
        </w:rPr>
        <w:t xml:space="preserve">Damit verfolgt die Offene Jugendarbeit das Ziel, </w:t>
      </w:r>
      <w:r w:rsidRPr="00453EA8">
        <w:rPr>
          <w:rStyle w:val="Fett"/>
          <w:rFonts w:ascii="Arial" w:eastAsiaTheme="majorEastAsia" w:hAnsi="Arial" w:cs="Arial"/>
          <w:b w:val="0"/>
          <w:bCs w:val="0"/>
        </w:rPr>
        <w:t xml:space="preserve">junge Menschen </w:t>
      </w:r>
      <w:r w:rsidR="00537A70">
        <w:rPr>
          <w:rStyle w:val="Fett"/>
          <w:rFonts w:ascii="Arial" w:eastAsiaTheme="majorEastAsia" w:hAnsi="Arial" w:cs="Arial"/>
          <w:b w:val="0"/>
          <w:bCs w:val="0"/>
        </w:rPr>
        <w:t xml:space="preserve">sehr umfangreich </w:t>
      </w:r>
      <w:r w:rsidRPr="00453EA8">
        <w:rPr>
          <w:rStyle w:val="Fett"/>
          <w:rFonts w:ascii="Arial" w:eastAsiaTheme="majorEastAsia" w:hAnsi="Arial" w:cs="Arial"/>
          <w:b w:val="0"/>
          <w:bCs w:val="0"/>
        </w:rPr>
        <w:t>im Alltag zu stärken</w:t>
      </w:r>
      <w:r w:rsidRPr="00CD6D6B">
        <w:rPr>
          <w:rFonts w:ascii="Arial" w:hAnsi="Arial" w:cs="Arial"/>
        </w:rPr>
        <w:t>, ihnen Orientierung und Begegnung zu ermöglichen und ihnen Entwicklungsräume zu eröffnen, die sie aktiv mitgestalten können.</w:t>
      </w:r>
    </w:p>
    <w:p w14:paraId="52892C4F" w14:textId="465F57EC" w:rsidR="00CD6D6B" w:rsidRPr="00CD6D6B" w:rsidRDefault="00CD6D6B">
      <w:pPr>
        <w:pStyle w:val="berschrift2"/>
        <w:numPr>
          <w:ilvl w:val="1"/>
          <w:numId w:val="1"/>
        </w:numPr>
        <w:spacing w:line="276" w:lineRule="auto"/>
        <w:rPr>
          <w:rFonts w:ascii="Arial" w:hAnsi="Arial" w:cs="Arial"/>
          <w:sz w:val="24"/>
          <w:szCs w:val="24"/>
        </w:rPr>
      </w:pPr>
      <w:bookmarkStart w:id="7" w:name="_Toc233021813"/>
      <w:r w:rsidRPr="00CD6D6B">
        <w:rPr>
          <w:rStyle w:val="Fett"/>
          <w:rFonts w:ascii="Arial" w:hAnsi="Arial" w:cs="Arial"/>
          <w:b w:val="0"/>
          <w:bCs w:val="0"/>
          <w:sz w:val="24"/>
          <w:szCs w:val="24"/>
        </w:rPr>
        <w:t>Zusammenführung der Ziele</w:t>
      </w:r>
      <w:bookmarkEnd w:id="7"/>
    </w:p>
    <w:p w14:paraId="4834B259" w14:textId="77777777" w:rsidR="00CD6D6B" w:rsidRPr="00CD6D6B" w:rsidRDefault="00CD6D6B" w:rsidP="00CD6D6B">
      <w:pPr>
        <w:pStyle w:val="StandardWeb"/>
        <w:spacing w:line="276" w:lineRule="auto"/>
        <w:rPr>
          <w:rFonts w:ascii="Arial" w:hAnsi="Arial" w:cs="Arial"/>
        </w:rPr>
      </w:pPr>
      <w:r w:rsidRPr="00CD6D6B">
        <w:rPr>
          <w:rFonts w:ascii="Arial" w:hAnsi="Arial" w:cs="Arial"/>
        </w:rPr>
        <w:t>Gemeindejugendpflege und Offene Jugendarbeit tragen gemeinsam dazu bei, dass junge Menschen:</w:t>
      </w:r>
    </w:p>
    <w:p w14:paraId="28AAEBEE" w14:textId="77777777" w:rsidR="00CD6D6B" w:rsidRPr="00CD6D6B" w:rsidRDefault="00CD6D6B">
      <w:pPr>
        <w:pStyle w:val="StandardWeb"/>
        <w:numPr>
          <w:ilvl w:val="0"/>
          <w:numId w:val="3"/>
        </w:numPr>
        <w:spacing w:line="276" w:lineRule="auto"/>
        <w:rPr>
          <w:rFonts w:ascii="Arial" w:hAnsi="Arial" w:cs="Arial"/>
        </w:rPr>
      </w:pPr>
      <w:r w:rsidRPr="00CD6D6B">
        <w:rPr>
          <w:rFonts w:ascii="Arial" w:hAnsi="Arial" w:cs="Arial"/>
        </w:rPr>
        <w:t>ihre Potenziale entfalten können,</w:t>
      </w:r>
    </w:p>
    <w:p w14:paraId="4029DD02" w14:textId="77777777" w:rsidR="00CD6D6B" w:rsidRPr="00CD6D6B" w:rsidRDefault="00CD6D6B">
      <w:pPr>
        <w:pStyle w:val="StandardWeb"/>
        <w:numPr>
          <w:ilvl w:val="0"/>
          <w:numId w:val="3"/>
        </w:numPr>
        <w:spacing w:line="276" w:lineRule="auto"/>
        <w:rPr>
          <w:rFonts w:ascii="Arial" w:hAnsi="Arial" w:cs="Arial"/>
        </w:rPr>
      </w:pPr>
      <w:r w:rsidRPr="00CD6D6B">
        <w:rPr>
          <w:rFonts w:ascii="Arial" w:hAnsi="Arial" w:cs="Arial"/>
        </w:rPr>
        <w:t>gesellschaftlich teilhaben,</w:t>
      </w:r>
    </w:p>
    <w:p w14:paraId="21105D83" w14:textId="77777777" w:rsidR="00CD6D6B" w:rsidRPr="00CD6D6B" w:rsidRDefault="00CD6D6B">
      <w:pPr>
        <w:pStyle w:val="StandardWeb"/>
        <w:numPr>
          <w:ilvl w:val="0"/>
          <w:numId w:val="3"/>
        </w:numPr>
        <w:spacing w:line="276" w:lineRule="auto"/>
        <w:rPr>
          <w:rFonts w:ascii="Arial" w:hAnsi="Arial" w:cs="Arial"/>
        </w:rPr>
      </w:pPr>
      <w:r w:rsidRPr="00CD6D6B">
        <w:rPr>
          <w:rFonts w:ascii="Arial" w:hAnsi="Arial" w:cs="Arial"/>
        </w:rPr>
        <w:t>positive Entwicklungschancen erhalten,</w:t>
      </w:r>
    </w:p>
    <w:p w14:paraId="0BE01E85" w14:textId="77777777" w:rsidR="00CD6D6B" w:rsidRPr="00CD6D6B" w:rsidRDefault="00CD6D6B">
      <w:pPr>
        <w:pStyle w:val="StandardWeb"/>
        <w:numPr>
          <w:ilvl w:val="0"/>
          <w:numId w:val="3"/>
        </w:numPr>
        <w:spacing w:line="276" w:lineRule="auto"/>
        <w:rPr>
          <w:rFonts w:ascii="Arial" w:hAnsi="Arial" w:cs="Arial"/>
        </w:rPr>
      </w:pPr>
      <w:r w:rsidRPr="00CD6D6B">
        <w:rPr>
          <w:rFonts w:ascii="Arial" w:hAnsi="Arial" w:cs="Arial"/>
        </w:rPr>
        <w:t>und ihre Lebenswelt aktiv gestalten.</w:t>
      </w:r>
    </w:p>
    <w:p w14:paraId="35D14881" w14:textId="3CEAE893" w:rsidR="00CD6D6B" w:rsidRPr="00453EA8" w:rsidRDefault="00CD6D6B" w:rsidP="00CD6D6B">
      <w:pPr>
        <w:pStyle w:val="StandardWeb"/>
        <w:spacing w:line="276" w:lineRule="auto"/>
        <w:rPr>
          <w:rFonts w:ascii="Arial" w:hAnsi="Arial" w:cs="Arial"/>
          <w:b/>
          <w:bCs/>
        </w:rPr>
      </w:pPr>
      <w:r w:rsidRPr="00CD6D6B">
        <w:rPr>
          <w:rFonts w:ascii="Arial" w:hAnsi="Arial" w:cs="Arial"/>
        </w:rPr>
        <w:t xml:space="preserve">Die Gemeindejugendpflege schafft die strukturellen und strategischen Voraussetzungen, während die Offene Jugendarbeit diese Ziele im pädagogischen Alltag mit jungen Menschen umsetzt. Beide Bereiche ergänzen sich und wirken damit </w:t>
      </w:r>
      <w:r w:rsidRPr="00453EA8">
        <w:rPr>
          <w:rStyle w:val="Fett"/>
          <w:rFonts w:ascii="Arial" w:eastAsiaTheme="majorEastAsia" w:hAnsi="Arial" w:cs="Arial"/>
          <w:b w:val="0"/>
          <w:bCs w:val="0"/>
        </w:rPr>
        <w:t>auf individueller, sozialer und kommunaler Ebene</w:t>
      </w:r>
      <w:r w:rsidRPr="00453EA8">
        <w:rPr>
          <w:rFonts w:ascii="Arial" w:hAnsi="Arial" w:cs="Arial"/>
          <w:b/>
          <w:bCs/>
        </w:rPr>
        <w:t>.</w:t>
      </w:r>
    </w:p>
    <w:p w14:paraId="25CC0BF2" w14:textId="4420A6B4" w:rsidR="00CD6D6B" w:rsidRPr="00CD6D6B" w:rsidRDefault="00CD6D6B">
      <w:pPr>
        <w:pStyle w:val="berschrift2"/>
        <w:numPr>
          <w:ilvl w:val="0"/>
          <w:numId w:val="1"/>
        </w:numPr>
        <w:spacing w:line="276" w:lineRule="auto"/>
        <w:rPr>
          <w:rFonts w:ascii="Arial" w:hAnsi="Arial" w:cs="Arial"/>
          <w:sz w:val="24"/>
          <w:szCs w:val="24"/>
        </w:rPr>
      </w:pPr>
      <w:bookmarkStart w:id="8" w:name="_Toc233021814"/>
      <w:r w:rsidRPr="00CD6D6B">
        <w:rPr>
          <w:rStyle w:val="Fett"/>
          <w:rFonts w:ascii="Arial" w:hAnsi="Arial" w:cs="Arial"/>
          <w:b w:val="0"/>
          <w:bCs w:val="0"/>
          <w:sz w:val="24"/>
          <w:szCs w:val="24"/>
        </w:rPr>
        <w:t>Zielgruppen</w:t>
      </w:r>
      <w:bookmarkEnd w:id="8"/>
    </w:p>
    <w:p w14:paraId="1FF31AF5" w14:textId="77777777" w:rsidR="00CD6D6B" w:rsidRPr="00CD6D6B" w:rsidRDefault="00CD6D6B" w:rsidP="00CD6D6B">
      <w:pPr>
        <w:pStyle w:val="StandardWeb"/>
        <w:spacing w:line="276" w:lineRule="auto"/>
        <w:rPr>
          <w:rFonts w:ascii="Arial" w:hAnsi="Arial" w:cs="Arial"/>
        </w:rPr>
      </w:pPr>
      <w:r w:rsidRPr="00CD6D6B">
        <w:rPr>
          <w:rFonts w:ascii="Arial" w:hAnsi="Arial" w:cs="Arial"/>
        </w:rPr>
        <w:t xml:space="preserve">Die </w:t>
      </w:r>
      <w:r w:rsidRPr="00453EA8">
        <w:rPr>
          <w:rStyle w:val="Fett"/>
          <w:rFonts w:ascii="Arial" w:eastAsiaTheme="majorEastAsia" w:hAnsi="Arial" w:cs="Arial"/>
          <w:b w:val="0"/>
          <w:bCs w:val="0"/>
        </w:rPr>
        <w:t>Gemeindejugendpflege</w:t>
      </w:r>
      <w:r w:rsidRPr="00CD6D6B">
        <w:rPr>
          <w:rFonts w:ascii="Arial" w:hAnsi="Arial" w:cs="Arial"/>
        </w:rPr>
        <w:t xml:space="preserve"> richtet ihren Blick auf </w:t>
      </w:r>
      <w:r w:rsidRPr="00453EA8">
        <w:rPr>
          <w:rStyle w:val="Fett"/>
          <w:rFonts w:ascii="Arial" w:eastAsiaTheme="majorEastAsia" w:hAnsi="Arial" w:cs="Arial"/>
          <w:b w:val="0"/>
          <w:bCs w:val="0"/>
        </w:rPr>
        <w:t>alle Kinder, Jugendlichen und jungen Erwachsenen</w:t>
      </w:r>
      <w:r w:rsidRPr="00453EA8">
        <w:rPr>
          <w:rFonts w:ascii="Arial" w:hAnsi="Arial" w:cs="Arial"/>
          <w:b/>
          <w:bCs/>
        </w:rPr>
        <w:t xml:space="preserve"> i</w:t>
      </w:r>
      <w:r w:rsidRPr="00CD6D6B">
        <w:rPr>
          <w:rFonts w:ascii="Arial" w:hAnsi="Arial" w:cs="Arial"/>
        </w:rPr>
        <w:t>m Gemeindegebiet. Darüber hinaus gehören Vertreter*innen politischer und kommunaler Entscheidungsebenen, Schulen, Vereine, Verbände, freie Träger sowie weitere Netzwerkpartner zur Zielgruppe, da die Gemeindejugendpflege als koordinierende Schnittstelle und Fachberatung agiert.</w:t>
      </w:r>
    </w:p>
    <w:p w14:paraId="4C5DECE3" w14:textId="476AAF55" w:rsidR="00CD6D6B" w:rsidRPr="00CD6D6B" w:rsidRDefault="00CD6D6B" w:rsidP="00CD6D6B">
      <w:pPr>
        <w:pStyle w:val="StandardWeb"/>
        <w:spacing w:line="276" w:lineRule="auto"/>
        <w:rPr>
          <w:rFonts w:ascii="Arial" w:hAnsi="Arial" w:cs="Arial"/>
        </w:rPr>
      </w:pPr>
      <w:r w:rsidRPr="00CD6D6B">
        <w:rPr>
          <w:rFonts w:ascii="Arial" w:hAnsi="Arial" w:cs="Arial"/>
        </w:rPr>
        <w:t xml:space="preserve">Die </w:t>
      </w:r>
      <w:r w:rsidRPr="00453EA8">
        <w:rPr>
          <w:rStyle w:val="Fett"/>
          <w:rFonts w:ascii="Arial" w:eastAsiaTheme="majorEastAsia" w:hAnsi="Arial" w:cs="Arial"/>
          <w:b w:val="0"/>
          <w:bCs w:val="0"/>
        </w:rPr>
        <w:t>Offene Jugendarbeit</w:t>
      </w:r>
      <w:r w:rsidRPr="00CD6D6B">
        <w:rPr>
          <w:rStyle w:val="Fett"/>
          <w:rFonts w:ascii="Arial" w:eastAsiaTheme="majorEastAsia" w:hAnsi="Arial" w:cs="Arial"/>
        </w:rPr>
        <w:t xml:space="preserve"> </w:t>
      </w:r>
      <w:r w:rsidRPr="00CD6D6B">
        <w:rPr>
          <w:rFonts w:ascii="Arial" w:hAnsi="Arial" w:cs="Arial"/>
        </w:rPr>
        <w:t xml:space="preserve">arbeitet hingegen direkt </w:t>
      </w:r>
      <w:proofErr w:type="gramStart"/>
      <w:r w:rsidRPr="00CD6D6B">
        <w:rPr>
          <w:rFonts w:ascii="Arial" w:hAnsi="Arial" w:cs="Arial"/>
        </w:rPr>
        <w:t xml:space="preserve">mit den </w:t>
      </w:r>
      <w:r w:rsidRPr="00453EA8">
        <w:rPr>
          <w:rStyle w:val="Fett"/>
          <w:rFonts w:ascii="Arial" w:eastAsiaTheme="majorEastAsia" w:hAnsi="Arial" w:cs="Arial"/>
          <w:b w:val="0"/>
          <w:bCs w:val="0"/>
        </w:rPr>
        <w:t>konkreten Besucher</w:t>
      </w:r>
      <w:proofErr w:type="gramEnd"/>
      <w:r w:rsidRPr="00453EA8">
        <w:rPr>
          <w:rStyle w:val="Fett"/>
          <w:rFonts w:ascii="Arial" w:eastAsiaTheme="majorEastAsia" w:hAnsi="Arial" w:cs="Arial"/>
          <w:b w:val="0"/>
          <w:bCs w:val="0"/>
        </w:rPr>
        <w:t>*innen der Einrichtung</w:t>
      </w:r>
      <w:r w:rsidRPr="00453EA8">
        <w:rPr>
          <w:rFonts w:ascii="Arial" w:hAnsi="Arial" w:cs="Arial"/>
          <w:b/>
          <w:bCs/>
        </w:rPr>
        <w:t xml:space="preserve"> </w:t>
      </w:r>
      <w:r w:rsidRPr="00CD6D6B">
        <w:rPr>
          <w:rFonts w:ascii="Arial" w:hAnsi="Arial" w:cs="Arial"/>
        </w:rPr>
        <w:t>– in der Regel junge Menschen zwischen 10 und 27 Jahren. Sie richtet sich an unterschiedliche Cliquen, Gruppen und Individuen im Sozialraum und bietet insbesondere auch Unterstützung für Jugendliche in herausfordernden Lebenssituationen.</w:t>
      </w:r>
    </w:p>
    <w:p w14:paraId="4A55B008" w14:textId="77777777" w:rsidR="00CD6D6B" w:rsidRPr="00CD6D6B" w:rsidRDefault="00CD6D6B" w:rsidP="00CD6D6B">
      <w:pPr>
        <w:pStyle w:val="StandardWeb"/>
        <w:spacing w:line="276" w:lineRule="auto"/>
        <w:rPr>
          <w:rFonts w:ascii="Arial" w:hAnsi="Arial" w:cs="Arial"/>
        </w:rPr>
      </w:pPr>
      <w:r w:rsidRPr="00CD6D6B">
        <w:rPr>
          <w:rFonts w:ascii="Arial" w:hAnsi="Arial" w:cs="Arial"/>
        </w:rPr>
        <w:t xml:space="preserve">Die Gemeindejugendpflege nimmt damit eine </w:t>
      </w:r>
      <w:r w:rsidRPr="00453EA8">
        <w:rPr>
          <w:rStyle w:val="Fett"/>
          <w:rFonts w:ascii="Arial" w:eastAsiaTheme="majorEastAsia" w:hAnsi="Arial" w:cs="Arial"/>
          <w:b w:val="0"/>
          <w:bCs w:val="0"/>
        </w:rPr>
        <w:t>gesamtkommunale Perspektive</w:t>
      </w:r>
      <w:r w:rsidRPr="00CD6D6B">
        <w:rPr>
          <w:rFonts w:ascii="Arial" w:hAnsi="Arial" w:cs="Arial"/>
        </w:rPr>
        <w:t xml:space="preserve"> ein, während die Offene Jugendarbeit eine </w:t>
      </w:r>
      <w:r w:rsidRPr="00453EA8">
        <w:rPr>
          <w:rStyle w:val="Fett"/>
          <w:rFonts w:ascii="Arial" w:eastAsiaTheme="majorEastAsia" w:hAnsi="Arial" w:cs="Arial"/>
          <w:b w:val="0"/>
          <w:bCs w:val="0"/>
        </w:rPr>
        <w:t>alltagsnahe, unmittelbare Zielgruppenarbeit</w:t>
      </w:r>
      <w:r w:rsidRPr="00CD6D6B">
        <w:rPr>
          <w:rFonts w:ascii="Arial" w:hAnsi="Arial" w:cs="Arial"/>
        </w:rPr>
        <w:t xml:space="preserve"> leistet.</w:t>
      </w:r>
    </w:p>
    <w:p w14:paraId="77EC3E68" w14:textId="18ED92DE" w:rsidR="00CD6D6B" w:rsidRPr="00CD6D6B" w:rsidRDefault="00CD6D6B">
      <w:pPr>
        <w:pStyle w:val="berschrift2"/>
        <w:numPr>
          <w:ilvl w:val="0"/>
          <w:numId w:val="1"/>
        </w:numPr>
        <w:spacing w:line="276" w:lineRule="auto"/>
        <w:rPr>
          <w:rFonts w:ascii="Arial" w:hAnsi="Arial" w:cs="Arial"/>
          <w:sz w:val="24"/>
          <w:szCs w:val="24"/>
        </w:rPr>
      </w:pPr>
      <w:bookmarkStart w:id="9" w:name="_Toc233021815"/>
      <w:r w:rsidRPr="00CD6D6B">
        <w:rPr>
          <w:rStyle w:val="Fett"/>
          <w:rFonts w:ascii="Arial" w:hAnsi="Arial" w:cs="Arial"/>
          <w:b w:val="0"/>
          <w:bCs w:val="0"/>
          <w:sz w:val="24"/>
          <w:szCs w:val="24"/>
        </w:rPr>
        <w:t>Konzeptionelle Grundlagen</w:t>
      </w:r>
      <w:bookmarkEnd w:id="9"/>
    </w:p>
    <w:p w14:paraId="3D2309ED" w14:textId="77777777" w:rsidR="00CD6D6B" w:rsidRPr="00CD6D6B" w:rsidRDefault="00CD6D6B" w:rsidP="00CD6D6B">
      <w:pPr>
        <w:pStyle w:val="StandardWeb"/>
        <w:spacing w:line="276" w:lineRule="auto"/>
        <w:rPr>
          <w:rFonts w:ascii="Arial" w:hAnsi="Arial" w:cs="Arial"/>
        </w:rPr>
      </w:pPr>
      <w:r w:rsidRPr="00CD6D6B">
        <w:rPr>
          <w:rFonts w:ascii="Arial" w:hAnsi="Arial" w:cs="Arial"/>
        </w:rPr>
        <w:t xml:space="preserve">Die </w:t>
      </w:r>
      <w:r w:rsidRPr="00453EA8">
        <w:rPr>
          <w:rStyle w:val="Fett"/>
          <w:rFonts w:ascii="Arial" w:eastAsiaTheme="majorEastAsia" w:hAnsi="Arial" w:cs="Arial"/>
          <w:b w:val="0"/>
          <w:bCs w:val="0"/>
        </w:rPr>
        <w:t>Gemeindejugendpflege</w:t>
      </w:r>
      <w:r w:rsidRPr="00CD6D6B">
        <w:rPr>
          <w:rFonts w:ascii="Arial" w:hAnsi="Arial" w:cs="Arial"/>
        </w:rPr>
        <w:t xml:space="preserve"> orientiert sich an einer </w:t>
      </w:r>
      <w:r w:rsidRPr="00453EA8">
        <w:rPr>
          <w:rStyle w:val="Fett"/>
          <w:rFonts w:ascii="Arial" w:eastAsiaTheme="majorEastAsia" w:hAnsi="Arial" w:cs="Arial"/>
          <w:b w:val="0"/>
          <w:bCs w:val="0"/>
        </w:rPr>
        <w:t>gesamtkommunalen Jugendstrategie</w:t>
      </w:r>
      <w:r w:rsidRPr="00CD6D6B">
        <w:rPr>
          <w:rFonts w:ascii="Arial" w:hAnsi="Arial" w:cs="Arial"/>
        </w:rPr>
        <w:t xml:space="preserve">, die die Entwicklung einer jugendgerechten Kommune, eine </w:t>
      </w:r>
      <w:r w:rsidRPr="00CD6D6B">
        <w:rPr>
          <w:rFonts w:ascii="Arial" w:hAnsi="Arial" w:cs="Arial"/>
        </w:rPr>
        <w:lastRenderedPageBreak/>
        <w:t>systematische Sozialraumorientierung, die Förderung von Jugendbeteiligung sowie die Vernetzung aller relevanten Akteure umfasst. Grundlage bilden die Leitlinien des Bayerischen Jugendrings und die fachlichen Standards der AGJB, die die Rollen von Planung, Koordination, Fachberatung und Qualitätsmanagement betonen.</w:t>
      </w:r>
    </w:p>
    <w:p w14:paraId="0440A364" w14:textId="77777777" w:rsidR="00CD6D6B" w:rsidRPr="00CD6D6B" w:rsidRDefault="00CD6D6B" w:rsidP="00CD6D6B">
      <w:pPr>
        <w:pStyle w:val="StandardWeb"/>
        <w:spacing w:line="276" w:lineRule="auto"/>
        <w:rPr>
          <w:rFonts w:ascii="Arial" w:hAnsi="Arial" w:cs="Arial"/>
        </w:rPr>
      </w:pPr>
      <w:r w:rsidRPr="00CD6D6B">
        <w:rPr>
          <w:rFonts w:ascii="Arial" w:hAnsi="Arial" w:cs="Arial"/>
        </w:rPr>
        <w:t xml:space="preserve">Die </w:t>
      </w:r>
      <w:r w:rsidRPr="00453EA8">
        <w:rPr>
          <w:rStyle w:val="Fett"/>
          <w:rFonts w:ascii="Arial" w:eastAsiaTheme="majorEastAsia" w:hAnsi="Arial" w:cs="Arial"/>
          <w:b w:val="0"/>
          <w:bCs w:val="0"/>
        </w:rPr>
        <w:t>Offene Jugendarbeit</w:t>
      </w:r>
      <w:r w:rsidRPr="00CD6D6B">
        <w:rPr>
          <w:rFonts w:ascii="Arial" w:hAnsi="Arial" w:cs="Arial"/>
        </w:rPr>
        <w:t xml:space="preserve"> basiert demgegenüber auf Prinzipien wie </w:t>
      </w:r>
      <w:r w:rsidRPr="00453EA8">
        <w:rPr>
          <w:rStyle w:val="Fett"/>
          <w:rFonts w:ascii="Arial" w:eastAsiaTheme="majorEastAsia" w:hAnsi="Arial" w:cs="Arial"/>
          <w:b w:val="0"/>
          <w:bCs w:val="0"/>
        </w:rPr>
        <w:t>Freiwilligkeit, Offenheit, Niedrigschwelligkeit, Partizipation, Lebensweltorientierung und Beziehungsarbeit</w:t>
      </w:r>
      <w:r w:rsidRPr="00CD6D6B">
        <w:rPr>
          <w:rFonts w:ascii="Arial" w:hAnsi="Arial" w:cs="Arial"/>
        </w:rPr>
        <w:t>. Sie schafft Räume, in denen junge Menschen ihre Freizeit gestalten, Erfahrungen sammeln und Selbstwirksamkeit entwickeln können. Die pädagogische Arbeit folgt den Qualitätsstandards der Offenen Kinder- und Jugendarbeit des BJR sowie den geltenden Schutz- und Präventionskonzepten.</w:t>
      </w:r>
    </w:p>
    <w:p w14:paraId="3EC8E215" w14:textId="77777777" w:rsidR="00CD6D6B" w:rsidRPr="00CD6D6B" w:rsidRDefault="00CD6D6B" w:rsidP="00CD6D6B">
      <w:pPr>
        <w:pStyle w:val="StandardWeb"/>
        <w:spacing w:line="276" w:lineRule="auto"/>
        <w:rPr>
          <w:rFonts w:ascii="Arial" w:hAnsi="Arial" w:cs="Arial"/>
        </w:rPr>
      </w:pPr>
      <w:r w:rsidRPr="00CD6D6B">
        <w:rPr>
          <w:rFonts w:ascii="Arial" w:hAnsi="Arial" w:cs="Arial"/>
        </w:rPr>
        <w:t>Gemeindejugendpflege und Offene Jugendarbeit ergänzen sich somit komplementär: Die Gemeindejugendpflege gestaltet die strukturellen Rahmenbedingungen und strategische Weiterentwicklung, während die Offene Jugendarbeit diese Grundlagen im Alltag der jungen Menschen konkret umsetzt.</w:t>
      </w:r>
    </w:p>
    <w:p w14:paraId="1D574E5D" w14:textId="63596678" w:rsidR="00721481" w:rsidRPr="00CD6D6B" w:rsidRDefault="00721481">
      <w:pPr>
        <w:pStyle w:val="berschrift2"/>
        <w:numPr>
          <w:ilvl w:val="0"/>
          <w:numId w:val="1"/>
        </w:numPr>
        <w:spacing w:line="276" w:lineRule="auto"/>
        <w:jc w:val="both"/>
        <w:rPr>
          <w:rStyle w:val="SchwacheHervorhebung"/>
          <w:rFonts w:ascii="Arial" w:hAnsi="Arial" w:cs="Arial"/>
          <w:i w:val="0"/>
          <w:iCs w:val="0"/>
          <w:color w:val="2E74B5" w:themeColor="accent1" w:themeShade="BF"/>
          <w:sz w:val="24"/>
          <w:szCs w:val="24"/>
        </w:rPr>
      </w:pPr>
      <w:bookmarkStart w:id="10" w:name="_Toc199775421"/>
      <w:bookmarkStart w:id="11" w:name="_Toc210556791"/>
      <w:bookmarkStart w:id="12" w:name="_Toc233021816"/>
      <w:r w:rsidRPr="00CD6D6B">
        <w:rPr>
          <w:rStyle w:val="SchwacheHervorhebung"/>
          <w:rFonts w:ascii="Arial" w:hAnsi="Arial" w:cs="Arial"/>
          <w:i w:val="0"/>
          <w:iCs w:val="0"/>
          <w:color w:val="2E74B5" w:themeColor="accent1" w:themeShade="BF"/>
          <w:sz w:val="24"/>
          <w:szCs w:val="24"/>
        </w:rPr>
        <w:t>Theoretische Grundlagen</w:t>
      </w:r>
      <w:bookmarkEnd w:id="10"/>
      <w:bookmarkEnd w:id="11"/>
      <w:bookmarkEnd w:id="12"/>
    </w:p>
    <w:p w14:paraId="396609D2" w14:textId="77777777" w:rsidR="00223AD2" w:rsidRPr="00CD6D6B" w:rsidRDefault="00223AD2" w:rsidP="00CD6D6B">
      <w:pPr>
        <w:spacing w:line="276" w:lineRule="auto"/>
        <w:jc w:val="both"/>
        <w:rPr>
          <w:rFonts w:ascii="Arial" w:hAnsi="Arial" w:cs="Arial"/>
          <w:sz w:val="24"/>
          <w:szCs w:val="24"/>
        </w:rPr>
      </w:pPr>
    </w:p>
    <w:p w14:paraId="1A93946F" w14:textId="7DBDBEFE" w:rsidR="00721481" w:rsidRPr="00CD6D6B" w:rsidRDefault="00721481" w:rsidP="00CD6D6B">
      <w:pPr>
        <w:spacing w:after="0" w:line="276" w:lineRule="auto"/>
        <w:jc w:val="both"/>
        <w:rPr>
          <w:rFonts w:ascii="Arial" w:eastAsia="Times New Roman" w:hAnsi="Arial" w:cs="Arial"/>
          <w:sz w:val="24"/>
          <w:szCs w:val="24"/>
          <w:lang w:eastAsia="de-DE"/>
        </w:rPr>
      </w:pPr>
      <w:r w:rsidRPr="00CD6D6B">
        <w:rPr>
          <w:rFonts w:ascii="Arial" w:eastAsia="Times New Roman" w:hAnsi="Arial" w:cs="Arial"/>
          <w:sz w:val="24"/>
          <w:szCs w:val="24"/>
          <w:lang w:eastAsia="de-DE"/>
        </w:rPr>
        <w:t xml:space="preserve">Die folgenden drei theoretischen Grundlagen – sozialraumorientierte lebensweltorientierte und systemische Arbeitsansätze – bilden zusammen das </w:t>
      </w:r>
      <w:r w:rsidRPr="00453EA8">
        <w:rPr>
          <w:rFonts w:ascii="Arial" w:eastAsia="Times New Roman" w:hAnsi="Arial" w:cs="Arial"/>
          <w:sz w:val="24"/>
          <w:szCs w:val="24"/>
          <w:lang w:eastAsia="de-DE"/>
        </w:rPr>
        <w:t>professionelle Fundament</w:t>
      </w:r>
      <w:r w:rsidRPr="00CD6D6B">
        <w:rPr>
          <w:rFonts w:ascii="Arial" w:eastAsia="Times New Roman" w:hAnsi="Arial" w:cs="Arial"/>
          <w:sz w:val="24"/>
          <w:szCs w:val="24"/>
          <w:lang w:eastAsia="de-DE"/>
        </w:rPr>
        <w:t xml:space="preserve"> </w:t>
      </w:r>
      <w:r w:rsidR="00CD6D6B" w:rsidRPr="00CD6D6B">
        <w:rPr>
          <w:rFonts w:ascii="Arial" w:eastAsia="Times New Roman" w:hAnsi="Arial" w:cs="Arial"/>
          <w:sz w:val="24"/>
          <w:szCs w:val="24"/>
          <w:lang w:eastAsia="de-DE"/>
        </w:rPr>
        <w:t xml:space="preserve">der </w:t>
      </w:r>
      <w:r w:rsidRPr="00CD6D6B">
        <w:rPr>
          <w:rFonts w:ascii="Arial" w:eastAsia="Times New Roman" w:hAnsi="Arial" w:cs="Arial"/>
          <w:sz w:val="24"/>
          <w:szCs w:val="24"/>
          <w:lang w:eastAsia="de-DE"/>
        </w:rPr>
        <w:t>Konzeption. Sie fließen in die Haltung der Fachkräfte ein und garantieren, dass wir fachlich fundiert und reflektiert handeln. Damit verbindet das Konzept Theorie und Praxis: aktuelle wissenschaftliche Erkenntnisse (u. a. DJI-Studien, AGJ-Positionen) werden umgesetzt in konkrete Methoden vor Ort.</w:t>
      </w:r>
    </w:p>
    <w:p w14:paraId="2AB22351" w14:textId="77777777" w:rsidR="00EA43E8" w:rsidRPr="00CD6D6B" w:rsidRDefault="00EA43E8" w:rsidP="00CD6D6B">
      <w:pPr>
        <w:spacing w:after="0" w:line="276" w:lineRule="auto"/>
        <w:jc w:val="both"/>
        <w:rPr>
          <w:rFonts w:ascii="Arial" w:eastAsia="Times New Roman" w:hAnsi="Arial" w:cs="Arial"/>
          <w:sz w:val="24"/>
          <w:szCs w:val="24"/>
          <w:lang w:eastAsia="de-DE"/>
        </w:rPr>
      </w:pPr>
    </w:p>
    <w:p w14:paraId="0F01AEB9" w14:textId="77777777" w:rsidR="00721481" w:rsidRPr="00CD6D6B" w:rsidRDefault="00721481" w:rsidP="00CD6D6B">
      <w:pPr>
        <w:spacing w:after="0" w:line="276" w:lineRule="auto"/>
        <w:jc w:val="both"/>
        <w:rPr>
          <w:rFonts w:ascii="Arial" w:eastAsia="Times New Roman" w:hAnsi="Arial" w:cs="Arial"/>
          <w:sz w:val="24"/>
          <w:szCs w:val="24"/>
          <w:lang w:eastAsia="de-DE"/>
        </w:rPr>
      </w:pPr>
      <w:r w:rsidRPr="00CD6D6B">
        <w:rPr>
          <w:rFonts w:ascii="Arial" w:eastAsia="Times New Roman" w:hAnsi="Arial" w:cs="Arial"/>
          <w:b/>
          <w:bCs/>
          <w:sz w:val="24"/>
          <w:szCs w:val="24"/>
          <w:lang w:eastAsia="de-DE"/>
        </w:rPr>
        <w:t>Sozialraumorientierung</w:t>
      </w:r>
      <w:r w:rsidRPr="00CD6D6B">
        <w:rPr>
          <w:rFonts w:ascii="Arial" w:eastAsia="Times New Roman" w:hAnsi="Arial" w:cs="Arial"/>
          <w:sz w:val="24"/>
          <w:szCs w:val="24"/>
          <w:lang w:eastAsia="de-DE"/>
        </w:rPr>
        <w:t xml:space="preserve"> (nach </w:t>
      </w:r>
      <w:r w:rsidRPr="00CD6D6B">
        <w:rPr>
          <w:rFonts w:ascii="Arial" w:eastAsia="Times New Roman" w:hAnsi="Arial" w:cs="Arial"/>
          <w:i/>
          <w:iCs/>
          <w:sz w:val="24"/>
          <w:szCs w:val="24"/>
          <w:lang w:eastAsia="de-DE"/>
        </w:rPr>
        <w:t>Wolfgang Hinte</w:t>
      </w:r>
      <w:r w:rsidRPr="00CD6D6B">
        <w:rPr>
          <w:rFonts w:ascii="Arial" w:eastAsia="Times New Roman" w:hAnsi="Arial" w:cs="Arial"/>
          <w:sz w:val="24"/>
          <w:szCs w:val="24"/>
          <w:lang w:eastAsia="de-DE"/>
        </w:rPr>
        <w:t xml:space="preserve"> u.a.): Dieser Ansatz versteht Jugendarbeit als Teil der Gemeinwesenarbeit im lokalen Sozialraum​. Anstatt Probleme isoliert beim Individuum anzugehen, richtet Sozialraumorientierung den Blick auf das Lebensumfeld der Jugendlichen – das Quartier, Dorf oder den Stadtteil – und bezieht dieses aktiv in die Lösungsfindung ein.</w:t>
      </w:r>
    </w:p>
    <w:p w14:paraId="4E98AFF2" w14:textId="77777777" w:rsidR="00721481" w:rsidRPr="00CD6D6B" w:rsidRDefault="00721481" w:rsidP="00CD6D6B">
      <w:pPr>
        <w:spacing w:after="0" w:line="276" w:lineRule="auto"/>
        <w:jc w:val="both"/>
        <w:rPr>
          <w:rFonts w:ascii="Arial" w:eastAsia="Times New Roman" w:hAnsi="Arial" w:cs="Arial"/>
          <w:sz w:val="24"/>
          <w:szCs w:val="24"/>
          <w:lang w:eastAsia="de-DE"/>
        </w:rPr>
      </w:pPr>
      <w:r w:rsidRPr="00CD6D6B">
        <w:rPr>
          <w:rFonts w:ascii="Arial" w:eastAsia="Times New Roman" w:hAnsi="Arial" w:cs="Arial"/>
          <w:sz w:val="24"/>
          <w:szCs w:val="24"/>
          <w:lang w:eastAsia="de-DE"/>
        </w:rPr>
        <w:t> </w:t>
      </w:r>
    </w:p>
    <w:p w14:paraId="52A2AE5B" w14:textId="77777777" w:rsidR="00721481" w:rsidRPr="00CD6D6B" w:rsidRDefault="00721481" w:rsidP="00CD6D6B">
      <w:pPr>
        <w:spacing w:after="0" w:line="276" w:lineRule="auto"/>
        <w:jc w:val="both"/>
        <w:rPr>
          <w:rFonts w:ascii="Arial" w:eastAsia="Times New Roman" w:hAnsi="Arial" w:cs="Arial"/>
          <w:sz w:val="24"/>
          <w:szCs w:val="24"/>
          <w:lang w:eastAsia="de-DE"/>
        </w:rPr>
      </w:pPr>
      <w:r w:rsidRPr="00CD6D6B">
        <w:rPr>
          <w:rFonts w:ascii="Arial" w:eastAsia="Times New Roman" w:hAnsi="Arial" w:cs="Arial"/>
          <w:b/>
          <w:sz w:val="24"/>
          <w:szCs w:val="24"/>
          <w:lang w:eastAsia="de-DE"/>
        </w:rPr>
        <w:t>Lebensweltorientierung</w:t>
      </w:r>
      <w:r w:rsidRPr="00CD6D6B">
        <w:rPr>
          <w:rFonts w:ascii="Arial" w:eastAsia="Times New Roman" w:hAnsi="Arial" w:cs="Arial"/>
          <w:sz w:val="24"/>
          <w:szCs w:val="24"/>
          <w:lang w:eastAsia="de-DE"/>
        </w:rPr>
        <w:t xml:space="preserve"> (nach </w:t>
      </w:r>
      <w:r w:rsidRPr="00CD6D6B">
        <w:rPr>
          <w:rFonts w:ascii="Arial" w:eastAsia="Times New Roman" w:hAnsi="Arial" w:cs="Arial"/>
          <w:i/>
          <w:iCs/>
          <w:sz w:val="24"/>
          <w:szCs w:val="24"/>
          <w:lang w:eastAsia="de-DE"/>
        </w:rPr>
        <w:t>Hans Thiersch</w:t>
      </w:r>
      <w:r w:rsidRPr="00CD6D6B">
        <w:rPr>
          <w:rFonts w:ascii="Arial" w:eastAsia="Times New Roman" w:hAnsi="Arial" w:cs="Arial"/>
          <w:sz w:val="24"/>
          <w:szCs w:val="24"/>
          <w:lang w:eastAsia="de-DE"/>
        </w:rPr>
        <w:t>): Die Jugendarbeit begegnet Jugendlichen in ihrer Alltagswelt und nimmt ihre subjektiven Lebenswirklichkeiten ernst. Abweichendes Verhalten von Jugendlichen wird hier als Versuch verstanden, sich innerhalb der eigenen Lebenswelt sinnvoll zu behaupten​. Die Fachkräfte rekonstruieren die Perspektive der Jugendlichen und arbeiten ressourcenorientiert mit deren Fähigkeiten und Erfahrungen.</w:t>
      </w:r>
    </w:p>
    <w:p w14:paraId="4607B1EC" w14:textId="77777777" w:rsidR="00EE3718" w:rsidRPr="00CD6D6B" w:rsidRDefault="00EE3718" w:rsidP="00CD6D6B">
      <w:pPr>
        <w:spacing w:after="0" w:line="276" w:lineRule="auto"/>
        <w:jc w:val="both"/>
        <w:rPr>
          <w:rFonts w:ascii="Arial" w:eastAsia="Times New Roman" w:hAnsi="Arial" w:cs="Arial"/>
          <w:sz w:val="24"/>
          <w:szCs w:val="24"/>
          <w:lang w:eastAsia="de-DE"/>
        </w:rPr>
      </w:pPr>
    </w:p>
    <w:p w14:paraId="304194E9" w14:textId="77777777" w:rsidR="00EE3718" w:rsidRDefault="00721481" w:rsidP="00CD6D6B">
      <w:pPr>
        <w:spacing w:after="0" w:line="276" w:lineRule="auto"/>
        <w:jc w:val="both"/>
        <w:rPr>
          <w:rFonts w:ascii="Arial" w:eastAsia="Times New Roman" w:hAnsi="Arial" w:cs="Arial"/>
          <w:sz w:val="24"/>
          <w:szCs w:val="24"/>
          <w:lang w:eastAsia="de-DE"/>
        </w:rPr>
      </w:pPr>
      <w:r w:rsidRPr="00CD6D6B">
        <w:rPr>
          <w:rFonts w:ascii="Arial" w:eastAsia="Times New Roman" w:hAnsi="Arial" w:cs="Arial"/>
          <w:b/>
          <w:sz w:val="24"/>
          <w:szCs w:val="24"/>
          <w:lang w:eastAsia="de-DE"/>
        </w:rPr>
        <w:t>Systemische Sozialarbeit</w:t>
      </w:r>
      <w:r w:rsidRPr="00CD6D6B">
        <w:rPr>
          <w:rFonts w:ascii="Arial" w:eastAsia="Times New Roman" w:hAnsi="Arial" w:cs="Arial"/>
          <w:sz w:val="24"/>
          <w:szCs w:val="24"/>
          <w:lang w:eastAsia="de-DE"/>
        </w:rPr>
        <w:t xml:space="preserve"> (nach </w:t>
      </w:r>
      <w:r w:rsidRPr="00CD6D6B">
        <w:rPr>
          <w:rFonts w:ascii="Arial" w:eastAsia="Times New Roman" w:hAnsi="Arial" w:cs="Arial"/>
          <w:i/>
          <w:iCs/>
          <w:sz w:val="24"/>
          <w:szCs w:val="24"/>
          <w:lang w:eastAsia="de-DE"/>
        </w:rPr>
        <w:t>Peter Lüssi</w:t>
      </w:r>
      <w:r w:rsidRPr="00CD6D6B">
        <w:rPr>
          <w:rFonts w:ascii="Arial" w:eastAsia="Times New Roman" w:hAnsi="Arial" w:cs="Arial"/>
          <w:sz w:val="24"/>
          <w:szCs w:val="24"/>
          <w:lang w:eastAsia="de-DE"/>
        </w:rPr>
        <w:t xml:space="preserve">): Komplexe Problemlagen Jugendlicher (wie Schulschwierigkeiten, Familienkonflikte, Verhaltensauffälligkeiten) werden aus systemischer Perspektive betrachtet. Das heißt, wir gehen nicht von linearer Ursache-Wirkung aus, sondern sehen das soziale System des jungen Menschen als Ganzes​. Eine Verhaltensauffälligkeit kann z. B. Symptom einer „Systemstörung“ im </w:t>
      </w:r>
      <w:r w:rsidRPr="00CD6D6B">
        <w:rPr>
          <w:rFonts w:ascii="Arial" w:eastAsia="Times New Roman" w:hAnsi="Arial" w:cs="Arial"/>
          <w:sz w:val="24"/>
          <w:szCs w:val="24"/>
          <w:lang w:eastAsia="de-DE"/>
        </w:rPr>
        <w:lastRenderedPageBreak/>
        <w:t xml:space="preserve">Familiensystem oder in der Peergroup sein. Die Aufgabe der Fachkräfte ist es, solche Systemstörungen zu erkennen und gemeinsam mit allen Beteiligten (Jugendliche, Eltern, Schule etc.) Lösungen zu erarbeiten​. </w:t>
      </w:r>
      <w:proofErr w:type="spellStart"/>
      <w:r w:rsidRPr="00CD6D6B">
        <w:rPr>
          <w:rFonts w:ascii="Arial" w:eastAsia="Times New Roman" w:hAnsi="Arial" w:cs="Arial"/>
          <w:sz w:val="24"/>
          <w:szCs w:val="24"/>
          <w:lang w:eastAsia="de-DE"/>
        </w:rPr>
        <w:t>Lüssi</w:t>
      </w:r>
      <w:proofErr w:type="spellEnd"/>
      <w:r w:rsidRPr="00CD6D6B">
        <w:rPr>
          <w:rFonts w:ascii="Arial" w:eastAsia="Times New Roman" w:hAnsi="Arial" w:cs="Arial"/>
          <w:sz w:val="24"/>
          <w:szCs w:val="24"/>
          <w:lang w:eastAsia="de-DE"/>
        </w:rPr>
        <w:t xml:space="preserve"> beschreibt verschiedene Arten von Systemstörungen (Fehlfunktion, Funktionsausfall, Funktionskonflikt) und betont, dass die Lösung darauf abzielt, die Funktionalität des Systems wiederherzustellen​. </w:t>
      </w:r>
    </w:p>
    <w:p w14:paraId="2A84A9C3" w14:textId="77777777" w:rsidR="00537A70" w:rsidRDefault="00537A70" w:rsidP="00CD6D6B">
      <w:pPr>
        <w:spacing w:after="0" w:line="276" w:lineRule="auto"/>
        <w:jc w:val="both"/>
        <w:rPr>
          <w:rFonts w:ascii="Arial" w:eastAsia="Times New Roman" w:hAnsi="Arial" w:cs="Arial"/>
          <w:sz w:val="24"/>
          <w:szCs w:val="24"/>
          <w:lang w:eastAsia="de-DE"/>
        </w:rPr>
      </w:pPr>
    </w:p>
    <w:p w14:paraId="524B6C9A" w14:textId="502CFDFD" w:rsidR="00537A70" w:rsidRPr="00710CF8" w:rsidRDefault="00537A70" w:rsidP="00CD6D6B">
      <w:pPr>
        <w:spacing w:after="0" w:line="276" w:lineRule="auto"/>
        <w:jc w:val="both"/>
        <w:rPr>
          <w:rFonts w:ascii="Arial" w:eastAsia="Times New Roman" w:hAnsi="Arial" w:cs="Arial"/>
          <w:color w:val="000000" w:themeColor="text1"/>
          <w:sz w:val="24"/>
          <w:szCs w:val="24"/>
          <w:lang w:eastAsia="de-DE"/>
        </w:rPr>
      </w:pPr>
      <w:r w:rsidRPr="00710CF8">
        <w:rPr>
          <w:rFonts w:ascii="Arial" w:eastAsia="Times New Roman" w:hAnsi="Arial" w:cs="Arial"/>
          <w:b/>
          <w:bCs/>
          <w:color w:val="000000" w:themeColor="text1"/>
          <w:sz w:val="24"/>
          <w:szCs w:val="24"/>
          <w:lang w:eastAsia="de-DE"/>
        </w:rPr>
        <w:t>Zukunftsorientierung als Arbeitsprinzip</w:t>
      </w:r>
      <w:r w:rsidR="00E909DB" w:rsidRPr="00710CF8">
        <w:rPr>
          <w:rFonts w:ascii="Arial" w:eastAsia="Times New Roman" w:hAnsi="Arial" w:cs="Arial"/>
          <w:b/>
          <w:bCs/>
          <w:color w:val="000000" w:themeColor="text1"/>
          <w:sz w:val="24"/>
          <w:szCs w:val="24"/>
          <w:lang w:eastAsia="de-DE"/>
        </w:rPr>
        <w:t>:</w:t>
      </w:r>
      <w:r w:rsidR="00E909DB" w:rsidRPr="00710CF8">
        <w:rPr>
          <w:rFonts w:ascii="Arial" w:eastAsia="Times New Roman" w:hAnsi="Arial" w:cs="Arial"/>
          <w:color w:val="000000" w:themeColor="text1"/>
          <w:sz w:val="24"/>
          <w:szCs w:val="24"/>
          <w:lang w:eastAsia="de-DE"/>
        </w:rPr>
        <w:t xml:space="preserve"> Die Fachkräfte agieren zukunftsorientiert auf Basis aktueller sozialdemografischer daten und Sozialraumanalysen. Sie beobachten absehbare Entwicklungen – etwa den demografischen Wandel, den Ausbau der schulischen Ganztagsbetreuung oder die Entwicklung des Wohnraums – und leiten daraus frühzeitig Bedarfe für die Gemeindejugendpflege und Offene Jugendarbeit ab. In dieser Funktion übernehmen sie eine aktive beratungsrolle </w:t>
      </w:r>
      <w:proofErr w:type="gramStart"/>
      <w:r w:rsidR="00E909DB" w:rsidRPr="00710CF8">
        <w:rPr>
          <w:rFonts w:ascii="Arial" w:eastAsia="Times New Roman" w:hAnsi="Arial" w:cs="Arial"/>
          <w:color w:val="000000" w:themeColor="text1"/>
          <w:sz w:val="24"/>
          <w:szCs w:val="24"/>
          <w:lang w:eastAsia="de-DE"/>
        </w:rPr>
        <w:t>gegenüber kommunalen Entscheidungsträger</w:t>
      </w:r>
      <w:proofErr w:type="gramEnd"/>
      <w:r w:rsidR="00E909DB" w:rsidRPr="00710CF8">
        <w:rPr>
          <w:rFonts w:ascii="Arial" w:eastAsia="Times New Roman" w:hAnsi="Arial" w:cs="Arial"/>
          <w:color w:val="000000" w:themeColor="text1"/>
          <w:sz w:val="24"/>
          <w:szCs w:val="24"/>
          <w:lang w:eastAsia="de-DE"/>
        </w:rPr>
        <w:t>/-innen, etwa bei der Bauleitplanung, bei Umstrukturierungen im Gemeinwesen oder bei der Weiterentwicklung der kommunalen Infrastruktur für junge Menschen.</w:t>
      </w:r>
    </w:p>
    <w:p w14:paraId="5EFA70E1" w14:textId="77777777" w:rsidR="00EE3718" w:rsidRPr="00CD6D6B" w:rsidRDefault="00EE3718" w:rsidP="00CD6D6B">
      <w:pPr>
        <w:spacing w:after="0" w:line="276" w:lineRule="auto"/>
        <w:jc w:val="both"/>
        <w:rPr>
          <w:rFonts w:ascii="Arial" w:eastAsia="Times New Roman" w:hAnsi="Arial" w:cs="Arial"/>
          <w:sz w:val="24"/>
          <w:szCs w:val="24"/>
          <w:lang w:eastAsia="de-DE"/>
        </w:rPr>
      </w:pPr>
    </w:p>
    <w:p w14:paraId="48C95775" w14:textId="5FB83B0F" w:rsidR="00721481" w:rsidRPr="00CD6D6B" w:rsidRDefault="00263BFF">
      <w:pPr>
        <w:pStyle w:val="berschrift2"/>
        <w:numPr>
          <w:ilvl w:val="0"/>
          <w:numId w:val="1"/>
        </w:numPr>
        <w:spacing w:line="276" w:lineRule="auto"/>
        <w:rPr>
          <w:rFonts w:ascii="Arial" w:eastAsia="Times New Roman" w:hAnsi="Arial" w:cs="Arial"/>
          <w:sz w:val="24"/>
          <w:szCs w:val="24"/>
          <w:lang w:eastAsia="de-DE"/>
        </w:rPr>
      </w:pPr>
      <w:bookmarkStart w:id="13" w:name="_Toc199775422"/>
      <w:bookmarkStart w:id="14" w:name="_Toc210556792"/>
      <w:bookmarkStart w:id="15" w:name="_Toc233021817"/>
      <w:r w:rsidRPr="00CD6D6B">
        <w:rPr>
          <w:rFonts w:ascii="Arial" w:eastAsia="Times New Roman" w:hAnsi="Arial" w:cs="Arial"/>
          <w:sz w:val="24"/>
          <w:szCs w:val="24"/>
          <w:lang w:eastAsia="de-DE"/>
        </w:rPr>
        <w:t xml:space="preserve">Trägerspezifische </w:t>
      </w:r>
      <w:r w:rsidR="00721481" w:rsidRPr="00CD6D6B">
        <w:rPr>
          <w:rFonts w:ascii="Arial" w:eastAsia="Times New Roman" w:hAnsi="Arial" w:cs="Arial"/>
          <w:sz w:val="24"/>
          <w:szCs w:val="24"/>
          <w:lang w:eastAsia="de-DE"/>
        </w:rPr>
        <w:t>Ressourcen</w:t>
      </w:r>
      <w:bookmarkEnd w:id="13"/>
      <w:bookmarkEnd w:id="14"/>
      <w:bookmarkEnd w:id="15"/>
    </w:p>
    <w:p w14:paraId="6F2CF6AC" w14:textId="77777777" w:rsidR="00223AD2" w:rsidRPr="00CD6D6B" w:rsidRDefault="00223AD2" w:rsidP="00CD6D6B">
      <w:pPr>
        <w:spacing w:line="276" w:lineRule="auto"/>
        <w:jc w:val="both"/>
        <w:rPr>
          <w:rFonts w:ascii="Arial" w:hAnsi="Arial" w:cs="Arial"/>
          <w:sz w:val="24"/>
          <w:szCs w:val="24"/>
          <w:lang w:eastAsia="de-DE"/>
        </w:rPr>
      </w:pPr>
    </w:p>
    <w:p w14:paraId="2B001627" w14:textId="55710557" w:rsidR="00721481" w:rsidRPr="00CD6D6B" w:rsidRDefault="00721481" w:rsidP="00CD6D6B">
      <w:pPr>
        <w:spacing w:after="0" w:line="276" w:lineRule="auto"/>
        <w:jc w:val="both"/>
        <w:rPr>
          <w:rFonts w:ascii="Arial" w:eastAsia="Times New Roman" w:hAnsi="Arial" w:cs="Arial"/>
          <w:sz w:val="24"/>
          <w:szCs w:val="24"/>
          <w:lang w:eastAsia="de-DE"/>
        </w:rPr>
      </w:pPr>
      <w:r w:rsidRPr="00CD6D6B">
        <w:rPr>
          <w:rFonts w:ascii="Arial" w:eastAsia="Times New Roman" w:hAnsi="Arial" w:cs="Arial"/>
          <w:sz w:val="24"/>
          <w:szCs w:val="24"/>
          <w:lang w:eastAsia="de-DE"/>
        </w:rPr>
        <w:t xml:space="preserve">Damit die beschriebenen Angebote umgesetzt werden können, braucht es adäquate Ressourcen und Rahmenbedingungen. Im Konzept </w:t>
      </w:r>
      <w:r w:rsidR="00453EA8" w:rsidRPr="00CD6D6B">
        <w:rPr>
          <w:rFonts w:ascii="Arial" w:eastAsia="Times New Roman" w:hAnsi="Arial" w:cs="Arial"/>
          <w:sz w:val="24"/>
          <w:szCs w:val="24"/>
          <w:lang w:eastAsia="de-DE"/>
        </w:rPr>
        <w:t>wird</w:t>
      </w:r>
      <w:r w:rsidRPr="00CD6D6B">
        <w:rPr>
          <w:rFonts w:ascii="Arial" w:eastAsia="Times New Roman" w:hAnsi="Arial" w:cs="Arial"/>
          <w:sz w:val="24"/>
          <w:szCs w:val="24"/>
          <w:lang w:eastAsia="de-DE"/>
        </w:rPr>
        <w:t xml:space="preserve"> die Ressourcenplanung und -ausstattung klar benannt:</w:t>
      </w:r>
    </w:p>
    <w:p w14:paraId="3D5E9EC6" w14:textId="77777777" w:rsidR="004B5F16" w:rsidRPr="00CD6D6B" w:rsidRDefault="004B5F16" w:rsidP="00CD6D6B">
      <w:pPr>
        <w:spacing w:after="0" w:line="276" w:lineRule="auto"/>
        <w:jc w:val="both"/>
        <w:rPr>
          <w:rFonts w:ascii="Arial" w:eastAsia="Times New Roman" w:hAnsi="Arial" w:cs="Arial"/>
          <w:sz w:val="24"/>
          <w:szCs w:val="24"/>
          <w:lang w:eastAsia="de-DE"/>
        </w:rPr>
      </w:pPr>
    </w:p>
    <w:p w14:paraId="396B9BE8" w14:textId="56236758" w:rsidR="00453EA8" w:rsidRPr="00172463" w:rsidRDefault="00721481">
      <w:pPr>
        <w:pStyle w:val="berschrift2"/>
        <w:numPr>
          <w:ilvl w:val="1"/>
          <w:numId w:val="1"/>
        </w:numPr>
        <w:spacing w:line="276" w:lineRule="auto"/>
        <w:rPr>
          <w:rStyle w:val="Fett"/>
        </w:rPr>
      </w:pPr>
      <w:bookmarkStart w:id="16" w:name="_Toc233021818"/>
      <w:r w:rsidRPr="00172463">
        <w:rPr>
          <w:rStyle w:val="Fett"/>
        </w:rPr>
        <w:t>Personelle Ressourcen</w:t>
      </w:r>
      <w:bookmarkEnd w:id="16"/>
    </w:p>
    <w:p w14:paraId="35591598" w14:textId="0D55B51D" w:rsidR="004B5F16" w:rsidRPr="00CD6D6B" w:rsidRDefault="004B5F16" w:rsidP="00CD6D6B">
      <w:pPr>
        <w:spacing w:after="0" w:line="276" w:lineRule="auto"/>
        <w:jc w:val="both"/>
        <w:rPr>
          <w:rFonts w:ascii="Arial" w:eastAsia="Times New Roman" w:hAnsi="Arial" w:cs="Arial"/>
          <w:sz w:val="24"/>
          <w:szCs w:val="24"/>
          <w:lang w:eastAsia="de-DE"/>
        </w:rPr>
      </w:pPr>
      <w:r w:rsidRPr="00CD6D6B">
        <w:rPr>
          <w:rFonts w:ascii="Arial" w:eastAsia="Times New Roman" w:hAnsi="Arial" w:cs="Arial"/>
          <w:sz w:val="24"/>
          <w:szCs w:val="24"/>
          <w:lang w:eastAsia="de-DE"/>
        </w:rPr>
        <w:t>Gemeindejugendpflege</w:t>
      </w:r>
      <w:r w:rsidR="00CD6D6B" w:rsidRPr="00CD6D6B">
        <w:rPr>
          <w:rFonts w:ascii="Arial" w:eastAsia="Times New Roman" w:hAnsi="Arial" w:cs="Arial"/>
          <w:sz w:val="24"/>
          <w:szCs w:val="24"/>
          <w:lang w:eastAsia="de-DE"/>
        </w:rPr>
        <w:t xml:space="preserve"> und offene Jugendarbeit</w:t>
      </w:r>
      <w:r w:rsidRPr="00CD6D6B">
        <w:rPr>
          <w:rFonts w:ascii="Arial" w:eastAsia="Times New Roman" w:hAnsi="Arial" w:cs="Arial"/>
          <w:sz w:val="24"/>
          <w:szCs w:val="24"/>
          <w:lang w:eastAsia="de-DE"/>
        </w:rPr>
        <w:t xml:space="preserve"> wird von </w:t>
      </w:r>
      <w:r w:rsidRPr="00453EA8">
        <w:rPr>
          <w:rFonts w:ascii="Arial" w:eastAsia="Times New Roman" w:hAnsi="Arial" w:cs="Arial"/>
          <w:bCs/>
          <w:sz w:val="24"/>
          <w:szCs w:val="24"/>
          <w:lang w:eastAsia="de-DE"/>
        </w:rPr>
        <w:t>pädagogischen Fachkräften</w:t>
      </w:r>
      <w:r w:rsidRPr="00CD6D6B">
        <w:rPr>
          <w:rFonts w:ascii="Arial" w:eastAsia="Times New Roman" w:hAnsi="Arial" w:cs="Arial"/>
          <w:sz w:val="24"/>
          <w:szCs w:val="24"/>
          <w:lang w:eastAsia="de-DE"/>
        </w:rPr>
        <w:t xml:space="preserve"> mit fachlicher und persönlicher Eignung gemäß §72, SGB VIII durchgeführt. Fachkräfte </w:t>
      </w:r>
      <w:r w:rsidRPr="00453EA8">
        <w:rPr>
          <w:rFonts w:ascii="Arial" w:eastAsia="Times New Roman" w:hAnsi="Arial" w:cs="Arial"/>
          <w:sz w:val="24"/>
          <w:szCs w:val="24"/>
          <w:lang w:eastAsia="de-DE"/>
        </w:rPr>
        <w:t>außerhalb der Sozialen Arbeit</w:t>
      </w:r>
      <w:r w:rsidRPr="00CD6D6B">
        <w:rPr>
          <w:rFonts w:ascii="Arial" w:eastAsia="Times New Roman" w:hAnsi="Arial" w:cs="Arial"/>
          <w:sz w:val="24"/>
          <w:szCs w:val="24"/>
          <w:lang w:eastAsia="de-DE"/>
        </w:rPr>
        <w:t xml:space="preserve"> können sich in Ausnahmefällen bei persönlicher Eignung und einschlägiger mehrjähriger Erfahrung unter Einbezug des örtlichen Trägers der öffentlichen Jugendarbeit andere Qualifikationen erlauben. </w:t>
      </w:r>
    </w:p>
    <w:p w14:paraId="359E2D14" w14:textId="7FE7FD95" w:rsidR="004B5F16" w:rsidRPr="00CD6D6B" w:rsidRDefault="004B5F16" w:rsidP="00CD6D6B">
      <w:pPr>
        <w:spacing w:after="0" w:line="276" w:lineRule="auto"/>
        <w:jc w:val="both"/>
        <w:rPr>
          <w:rFonts w:ascii="Arial" w:eastAsia="Times New Roman" w:hAnsi="Arial" w:cs="Arial"/>
          <w:sz w:val="24"/>
          <w:szCs w:val="24"/>
          <w:lang w:eastAsia="de-DE"/>
        </w:rPr>
      </w:pPr>
      <w:r w:rsidRPr="00CD6D6B">
        <w:rPr>
          <w:rFonts w:ascii="Arial" w:eastAsia="Times New Roman" w:hAnsi="Arial" w:cs="Arial"/>
          <w:sz w:val="24"/>
          <w:szCs w:val="24"/>
          <w:lang w:eastAsia="de-DE"/>
        </w:rPr>
        <w:t xml:space="preserve">Für die Region Oberbayern / Teile Niederbayerns sind je nach Größe der Gemeinde ein </w:t>
      </w:r>
      <w:r w:rsidR="00453EA8" w:rsidRPr="00CD6D6B">
        <w:rPr>
          <w:rFonts w:ascii="Arial" w:eastAsia="Times New Roman" w:hAnsi="Arial" w:cs="Arial"/>
          <w:sz w:val="24"/>
          <w:szCs w:val="24"/>
          <w:lang w:eastAsia="de-DE"/>
        </w:rPr>
        <w:t>bis mehrere pädagogischen Fachkräfte</w:t>
      </w:r>
      <w:r w:rsidRPr="00CD6D6B">
        <w:rPr>
          <w:rFonts w:ascii="Arial" w:eastAsia="Times New Roman" w:hAnsi="Arial" w:cs="Arial"/>
          <w:sz w:val="24"/>
          <w:szCs w:val="24"/>
          <w:lang w:eastAsia="de-DE"/>
        </w:rPr>
        <w:t xml:space="preserve"> tätig (oft in Teilzeitstellen, die ggf. mehrere kleinere Gemeinden kombinieren). Für die Abdeckung der Projekte, Öffnungszeiten der Jugendtreffs und der Einzelfallhilfe ist eine ausreichende Personalausstattung notwendig. Für die Öffnung der Jugendtreffs ist die Einplanung von </w:t>
      </w:r>
      <w:r w:rsidR="00CD6D6B" w:rsidRPr="00CD6D6B">
        <w:rPr>
          <w:rFonts w:ascii="Arial" w:eastAsia="Times New Roman" w:hAnsi="Arial" w:cs="Arial"/>
          <w:sz w:val="24"/>
          <w:szCs w:val="24"/>
          <w:lang w:eastAsia="de-DE"/>
        </w:rPr>
        <w:t xml:space="preserve">Honorarkräfte und Ehrenamtliche </w:t>
      </w:r>
      <w:r w:rsidRPr="00CD6D6B">
        <w:rPr>
          <w:rFonts w:ascii="Arial" w:eastAsia="Times New Roman" w:hAnsi="Arial" w:cs="Arial"/>
          <w:sz w:val="24"/>
          <w:szCs w:val="24"/>
          <w:lang w:eastAsia="de-DE"/>
        </w:rPr>
        <w:t xml:space="preserve">wichtig, welche für spezielle Projekte </w:t>
      </w:r>
      <w:r w:rsidR="00CD6D6B" w:rsidRPr="00CD6D6B">
        <w:rPr>
          <w:rFonts w:ascii="Arial" w:eastAsia="Times New Roman" w:hAnsi="Arial" w:cs="Arial"/>
          <w:sz w:val="24"/>
          <w:szCs w:val="24"/>
          <w:lang w:eastAsia="de-DE"/>
        </w:rPr>
        <w:t xml:space="preserve">die hauptamtlichen Mitarbeitenden </w:t>
      </w:r>
      <w:r w:rsidRPr="00CD6D6B">
        <w:rPr>
          <w:rFonts w:ascii="Arial" w:eastAsia="Times New Roman" w:hAnsi="Arial" w:cs="Arial"/>
          <w:sz w:val="24"/>
          <w:szCs w:val="24"/>
          <w:lang w:eastAsia="de-DE"/>
        </w:rPr>
        <w:t>unterstütz</w:t>
      </w:r>
      <w:r w:rsidR="00CD6D6B" w:rsidRPr="00CD6D6B">
        <w:rPr>
          <w:rFonts w:ascii="Arial" w:eastAsia="Times New Roman" w:hAnsi="Arial" w:cs="Arial"/>
          <w:sz w:val="24"/>
          <w:szCs w:val="24"/>
          <w:lang w:eastAsia="de-DE"/>
        </w:rPr>
        <w:t>en können</w:t>
      </w:r>
      <w:r w:rsidRPr="00CD6D6B">
        <w:rPr>
          <w:rFonts w:ascii="Arial" w:eastAsia="Times New Roman" w:hAnsi="Arial" w:cs="Arial"/>
          <w:sz w:val="24"/>
          <w:szCs w:val="24"/>
          <w:lang w:eastAsia="de-DE"/>
        </w:rPr>
        <w:t xml:space="preserve">. Dies erweitert die personellen Möglichkeiten und fördert zugleich bürgerschaftliches Engagement. </w:t>
      </w:r>
    </w:p>
    <w:p w14:paraId="10342F56" w14:textId="21E7B036" w:rsidR="004B5F16" w:rsidRPr="00CD6D6B" w:rsidRDefault="004B5F16" w:rsidP="00CD6D6B">
      <w:pPr>
        <w:spacing w:after="0" w:line="276" w:lineRule="auto"/>
        <w:jc w:val="both"/>
        <w:rPr>
          <w:rFonts w:ascii="Arial" w:eastAsia="Times New Roman" w:hAnsi="Arial" w:cs="Arial"/>
          <w:sz w:val="24"/>
          <w:szCs w:val="24"/>
          <w:lang w:eastAsia="de-DE"/>
        </w:rPr>
      </w:pPr>
      <w:r w:rsidRPr="00CD6D6B">
        <w:rPr>
          <w:rFonts w:ascii="Arial" w:eastAsia="Times New Roman" w:hAnsi="Arial" w:cs="Arial"/>
          <w:sz w:val="24"/>
          <w:szCs w:val="24"/>
          <w:lang w:eastAsia="de-DE"/>
        </w:rPr>
        <w:t>Die Notwendigkeit qualifiziertes Personal zu gewinnen und</w:t>
      </w:r>
      <w:r w:rsidR="00CD6D6B" w:rsidRPr="00CD6D6B">
        <w:rPr>
          <w:rFonts w:ascii="Arial" w:eastAsia="Times New Roman" w:hAnsi="Arial" w:cs="Arial"/>
          <w:sz w:val="24"/>
          <w:szCs w:val="24"/>
          <w:lang w:eastAsia="de-DE"/>
        </w:rPr>
        <w:t xml:space="preserve"> zu</w:t>
      </w:r>
      <w:r w:rsidRPr="00CD6D6B">
        <w:rPr>
          <w:rFonts w:ascii="Arial" w:eastAsia="Times New Roman" w:hAnsi="Arial" w:cs="Arial"/>
          <w:sz w:val="24"/>
          <w:szCs w:val="24"/>
          <w:lang w:eastAsia="de-DE"/>
        </w:rPr>
        <w:t xml:space="preserve"> </w:t>
      </w:r>
      <w:r w:rsidR="00453EA8" w:rsidRPr="00CD6D6B">
        <w:rPr>
          <w:rFonts w:ascii="Arial" w:eastAsia="Times New Roman" w:hAnsi="Arial" w:cs="Arial"/>
          <w:sz w:val="24"/>
          <w:szCs w:val="24"/>
          <w:lang w:eastAsia="de-DE"/>
        </w:rPr>
        <w:t>binden,</w:t>
      </w:r>
      <w:r w:rsidRPr="00CD6D6B">
        <w:rPr>
          <w:rFonts w:ascii="Arial" w:eastAsia="Times New Roman" w:hAnsi="Arial" w:cs="Arial"/>
          <w:sz w:val="24"/>
          <w:szCs w:val="24"/>
          <w:lang w:eastAsia="de-DE"/>
        </w:rPr>
        <w:t xml:space="preserve"> wird durch die Schaffung attraktiver Arbeitsbedingungen (Tarifgehalt, Fortbildungen, Aufstiegsmöglichkeiten) erreicht. </w:t>
      </w:r>
    </w:p>
    <w:p w14:paraId="3D08AC44" w14:textId="77777777" w:rsidR="004B5F16" w:rsidRPr="00CD6D6B" w:rsidRDefault="004B5F16" w:rsidP="00CD6D6B">
      <w:pPr>
        <w:spacing w:after="0" w:line="276" w:lineRule="auto"/>
        <w:jc w:val="both"/>
        <w:rPr>
          <w:rFonts w:ascii="Arial" w:eastAsia="Times New Roman" w:hAnsi="Arial" w:cs="Arial"/>
          <w:sz w:val="24"/>
          <w:szCs w:val="24"/>
          <w:lang w:eastAsia="de-DE"/>
        </w:rPr>
      </w:pPr>
    </w:p>
    <w:p w14:paraId="10C5851F" w14:textId="6CAF3435" w:rsidR="004B5F16" w:rsidRPr="00172463" w:rsidRDefault="00721481">
      <w:pPr>
        <w:pStyle w:val="berschrift2"/>
        <w:numPr>
          <w:ilvl w:val="1"/>
          <w:numId w:val="1"/>
        </w:numPr>
        <w:spacing w:line="276" w:lineRule="auto"/>
        <w:rPr>
          <w:rStyle w:val="Fett"/>
        </w:rPr>
      </w:pPr>
      <w:bookmarkStart w:id="17" w:name="_Toc233021819"/>
      <w:r w:rsidRPr="00172463">
        <w:rPr>
          <w:rStyle w:val="Fett"/>
        </w:rPr>
        <w:lastRenderedPageBreak/>
        <w:t>Finanzielle Ressourcen</w:t>
      </w:r>
      <w:bookmarkEnd w:id="17"/>
      <w:r w:rsidRPr="00172463">
        <w:rPr>
          <w:rStyle w:val="Fett"/>
        </w:rPr>
        <w:t xml:space="preserve"> </w:t>
      </w:r>
    </w:p>
    <w:p w14:paraId="19293DF6" w14:textId="2889DA98" w:rsidR="00CD6D6B" w:rsidRPr="00CD6D6B" w:rsidRDefault="00CD6D6B" w:rsidP="00CD6D6B">
      <w:pPr>
        <w:spacing w:after="0" w:line="276" w:lineRule="auto"/>
        <w:jc w:val="both"/>
        <w:rPr>
          <w:rFonts w:ascii="Arial" w:eastAsia="Times New Roman" w:hAnsi="Arial" w:cs="Arial"/>
          <w:sz w:val="24"/>
          <w:szCs w:val="24"/>
          <w:lang w:eastAsia="de-DE"/>
        </w:rPr>
      </w:pPr>
      <w:r w:rsidRPr="00CD6D6B">
        <w:rPr>
          <w:rFonts w:ascii="Arial" w:eastAsia="Times New Roman" w:hAnsi="Arial" w:cs="Arial"/>
          <w:sz w:val="24"/>
          <w:szCs w:val="24"/>
          <w:lang w:eastAsia="de-DE"/>
        </w:rPr>
        <w:t xml:space="preserve">Die Kosten für die Angebote der Gemeindejugendpflege und Jugendarbeit werden durch die Kommune vor Ort und dem jeweiligen Träger der öffentlichen Jugendhilfe (Jugendamt) getragen. </w:t>
      </w:r>
    </w:p>
    <w:p w14:paraId="0490B6A1" w14:textId="29DA49C4" w:rsidR="004B5F16" w:rsidRPr="00CD6D6B" w:rsidRDefault="00CD6D6B" w:rsidP="00CD6D6B">
      <w:pPr>
        <w:spacing w:after="0" w:line="276" w:lineRule="auto"/>
        <w:jc w:val="both"/>
        <w:rPr>
          <w:rFonts w:ascii="Arial" w:eastAsia="Times New Roman" w:hAnsi="Arial" w:cs="Arial"/>
          <w:sz w:val="24"/>
          <w:szCs w:val="24"/>
          <w:lang w:eastAsia="de-DE"/>
        </w:rPr>
      </w:pPr>
      <w:r w:rsidRPr="00CD6D6B">
        <w:rPr>
          <w:rFonts w:ascii="Arial" w:eastAsia="Times New Roman" w:hAnsi="Arial" w:cs="Arial"/>
          <w:sz w:val="24"/>
          <w:szCs w:val="24"/>
          <w:lang w:eastAsia="de-DE"/>
        </w:rPr>
        <w:t>Z</w:t>
      </w:r>
      <w:r w:rsidR="004B5F16" w:rsidRPr="00CD6D6B">
        <w:rPr>
          <w:rFonts w:ascii="Arial" w:eastAsia="Times New Roman" w:hAnsi="Arial" w:cs="Arial"/>
          <w:sz w:val="24"/>
          <w:szCs w:val="24"/>
          <w:lang w:eastAsia="de-DE"/>
        </w:rPr>
        <w:t>ur Durchführung ihrer Tätigkeit</w:t>
      </w:r>
      <w:r w:rsidRPr="00CD6D6B">
        <w:rPr>
          <w:rFonts w:ascii="Arial" w:eastAsia="Times New Roman" w:hAnsi="Arial" w:cs="Arial"/>
          <w:sz w:val="24"/>
          <w:szCs w:val="24"/>
          <w:lang w:eastAsia="de-DE"/>
        </w:rPr>
        <w:t>en und Angebote</w:t>
      </w:r>
      <w:r w:rsidR="004B5F16" w:rsidRPr="00CD6D6B">
        <w:rPr>
          <w:rFonts w:ascii="Arial" w:eastAsia="Times New Roman" w:hAnsi="Arial" w:cs="Arial"/>
          <w:sz w:val="24"/>
          <w:szCs w:val="24"/>
          <w:lang w:eastAsia="de-DE"/>
        </w:rPr>
        <w:t xml:space="preserve"> </w:t>
      </w:r>
      <w:r w:rsidRPr="00CD6D6B">
        <w:rPr>
          <w:rFonts w:ascii="Arial" w:eastAsia="Times New Roman" w:hAnsi="Arial" w:cs="Arial"/>
          <w:sz w:val="24"/>
          <w:szCs w:val="24"/>
          <w:lang w:eastAsia="de-DE"/>
        </w:rPr>
        <w:t xml:space="preserve">sollen den Mitarbeitenden idealerweise kommunale </w:t>
      </w:r>
      <w:r w:rsidR="004B5F16" w:rsidRPr="00CD6D6B">
        <w:rPr>
          <w:rFonts w:ascii="Arial" w:eastAsia="Times New Roman" w:hAnsi="Arial" w:cs="Arial"/>
          <w:sz w:val="24"/>
          <w:szCs w:val="24"/>
          <w:lang w:eastAsia="de-DE"/>
        </w:rPr>
        <w:t>Mittel zur Verfügung stehen. Die</w:t>
      </w:r>
      <w:r w:rsidRPr="00CD6D6B">
        <w:rPr>
          <w:rFonts w:ascii="Arial" w:eastAsia="Times New Roman" w:hAnsi="Arial" w:cs="Arial"/>
          <w:sz w:val="24"/>
          <w:szCs w:val="24"/>
          <w:lang w:eastAsia="de-DE"/>
        </w:rPr>
        <w:t>se</w:t>
      </w:r>
      <w:r w:rsidR="004B5F16" w:rsidRPr="00CD6D6B">
        <w:rPr>
          <w:rFonts w:ascii="Arial" w:eastAsia="Times New Roman" w:hAnsi="Arial" w:cs="Arial"/>
          <w:sz w:val="24"/>
          <w:szCs w:val="24"/>
          <w:lang w:eastAsia="de-DE"/>
        </w:rPr>
        <w:t xml:space="preserve"> dienen insbesondere der Deckung der Kosten für Aktivitäten, Versicherung, Personalentwicklung, Beschäftigung von ehrenamtlichen Mitarbeitern und Honorarkräften sowie sonstigen Kosten für Betriebsführung bzw. Investitionen. Sie werden ergänzt durch Förderprogramme des</w:t>
      </w:r>
      <w:r w:rsidRPr="00CD6D6B">
        <w:rPr>
          <w:rFonts w:ascii="Arial" w:eastAsia="Times New Roman" w:hAnsi="Arial" w:cs="Arial"/>
          <w:sz w:val="24"/>
          <w:szCs w:val="24"/>
          <w:lang w:eastAsia="de-DE"/>
        </w:rPr>
        <w:t xml:space="preserve"> jeweiligen</w:t>
      </w:r>
      <w:r w:rsidR="004B5F16" w:rsidRPr="00CD6D6B">
        <w:rPr>
          <w:rFonts w:ascii="Arial" w:eastAsia="Times New Roman" w:hAnsi="Arial" w:cs="Arial"/>
          <w:sz w:val="24"/>
          <w:szCs w:val="24"/>
          <w:lang w:eastAsia="de-DE"/>
        </w:rPr>
        <w:t xml:space="preserve"> Landkreises, des Bezirks Oberbayern und des Freistaats Bayern. </w:t>
      </w:r>
    </w:p>
    <w:p w14:paraId="3EBAF317" w14:textId="344C7651" w:rsidR="004B5F16" w:rsidRPr="00CD6D6B" w:rsidRDefault="00CD6D6B" w:rsidP="00CD6D6B">
      <w:pPr>
        <w:spacing w:after="0" w:line="276" w:lineRule="auto"/>
        <w:jc w:val="both"/>
        <w:rPr>
          <w:rFonts w:ascii="Arial" w:eastAsia="Times New Roman" w:hAnsi="Arial" w:cs="Arial"/>
          <w:sz w:val="24"/>
          <w:szCs w:val="24"/>
          <w:lang w:eastAsia="de-DE"/>
        </w:rPr>
      </w:pPr>
      <w:r w:rsidRPr="00CD6D6B">
        <w:rPr>
          <w:rFonts w:ascii="Arial" w:eastAsia="Times New Roman" w:hAnsi="Arial" w:cs="Arial"/>
          <w:sz w:val="24"/>
          <w:szCs w:val="24"/>
          <w:lang w:eastAsia="de-DE"/>
        </w:rPr>
        <w:t xml:space="preserve">Bei </w:t>
      </w:r>
      <w:r w:rsidR="004B5F16" w:rsidRPr="00CD6D6B">
        <w:rPr>
          <w:rFonts w:ascii="Arial" w:eastAsia="Times New Roman" w:hAnsi="Arial" w:cs="Arial"/>
          <w:sz w:val="24"/>
          <w:szCs w:val="24"/>
          <w:lang w:eastAsia="de-DE"/>
        </w:rPr>
        <w:t xml:space="preserve">vielen </w:t>
      </w:r>
      <w:r w:rsidRPr="00CD6D6B">
        <w:rPr>
          <w:rFonts w:ascii="Arial" w:eastAsia="Times New Roman" w:hAnsi="Arial" w:cs="Arial"/>
          <w:sz w:val="24"/>
          <w:szCs w:val="24"/>
          <w:lang w:eastAsia="de-DE"/>
        </w:rPr>
        <w:t>Angebotsformaten</w:t>
      </w:r>
      <w:r w:rsidR="004B5F16" w:rsidRPr="00CD6D6B">
        <w:rPr>
          <w:rFonts w:ascii="Arial" w:eastAsia="Times New Roman" w:hAnsi="Arial" w:cs="Arial"/>
          <w:sz w:val="24"/>
          <w:szCs w:val="24"/>
          <w:lang w:eastAsia="de-DE"/>
        </w:rPr>
        <w:t xml:space="preserve"> werden Zuschüsse über den Kreisjugendring koordiniert. Zusätzlich bemüht sich der Träger um Drittmittel – z.B. Projektgelder aus Stiftungen, EU-Förderungen (LEADER für ländliche Entwicklung) und Sponsoring durch ortsansässige Unternehmen für Einzelprojekte.</w:t>
      </w:r>
    </w:p>
    <w:p w14:paraId="250C8077" w14:textId="78AD78C5" w:rsidR="004B5F16" w:rsidRPr="00CD6D6B" w:rsidRDefault="004B5F16" w:rsidP="00CD6D6B">
      <w:pPr>
        <w:spacing w:after="0" w:line="276" w:lineRule="auto"/>
        <w:jc w:val="both"/>
        <w:rPr>
          <w:rFonts w:ascii="Arial" w:eastAsia="Times New Roman" w:hAnsi="Arial" w:cs="Arial"/>
          <w:sz w:val="24"/>
          <w:szCs w:val="24"/>
          <w:lang w:eastAsia="de-DE"/>
        </w:rPr>
      </w:pPr>
      <w:r w:rsidRPr="00CD6D6B">
        <w:rPr>
          <w:rFonts w:ascii="Arial" w:eastAsia="Times New Roman" w:hAnsi="Arial" w:cs="Arial"/>
          <w:sz w:val="24"/>
          <w:szCs w:val="24"/>
          <w:lang w:eastAsia="de-DE"/>
        </w:rPr>
        <w:t xml:space="preserve">Eine </w:t>
      </w:r>
      <w:r w:rsidR="00CD6D6B" w:rsidRPr="00CD6D6B">
        <w:rPr>
          <w:rFonts w:ascii="Arial" w:eastAsia="Times New Roman" w:hAnsi="Arial" w:cs="Arial"/>
          <w:sz w:val="24"/>
          <w:szCs w:val="24"/>
          <w:lang w:eastAsia="de-DE"/>
        </w:rPr>
        <w:t xml:space="preserve">wirtschaftliche und sparsame </w:t>
      </w:r>
      <w:r w:rsidRPr="00CD6D6B">
        <w:rPr>
          <w:rFonts w:ascii="Arial" w:eastAsia="Times New Roman" w:hAnsi="Arial" w:cs="Arial"/>
          <w:sz w:val="24"/>
          <w:szCs w:val="24"/>
          <w:lang w:eastAsia="de-DE"/>
        </w:rPr>
        <w:t xml:space="preserve">Haushaltsplanung stellt sicher, dass Kernangebote (Personal- und Sachkosten für offene Treffs) verlässlich gedeckt sind, während Projektmittel für Innovationen und Zusatzangebote eingesetzt werden. </w:t>
      </w:r>
    </w:p>
    <w:p w14:paraId="6BA9172A" w14:textId="1F5BDDC7" w:rsidR="004B5F16" w:rsidRPr="00CD6D6B" w:rsidRDefault="004B5F16" w:rsidP="00CD6D6B">
      <w:pPr>
        <w:spacing w:after="0" w:line="276" w:lineRule="auto"/>
        <w:jc w:val="both"/>
        <w:rPr>
          <w:rFonts w:ascii="Arial" w:eastAsia="Times New Roman" w:hAnsi="Arial" w:cs="Arial"/>
          <w:sz w:val="24"/>
          <w:szCs w:val="24"/>
          <w:lang w:eastAsia="de-DE"/>
        </w:rPr>
      </w:pPr>
      <w:r w:rsidRPr="00CD6D6B">
        <w:rPr>
          <w:rFonts w:ascii="Arial" w:eastAsia="Times New Roman" w:hAnsi="Arial" w:cs="Arial"/>
          <w:sz w:val="24"/>
          <w:szCs w:val="24"/>
          <w:lang w:eastAsia="de-DE"/>
        </w:rPr>
        <w:t xml:space="preserve">Transparent ausgewiesene Budgetposten (Personal, Sachkosten, Raumkosten, Fahrtkosten etc.) ermöglichen es, die Kosteneffizienz zu prüfen. Für die Darstellung der Verhältnismäßigkeit ist ein Bericht über den Einsatz der Ressourcen pro Output/ Outcome notwendig. In wirtschaftlich </w:t>
      </w:r>
      <w:r w:rsidR="00CD6D6B" w:rsidRPr="00CD6D6B">
        <w:rPr>
          <w:rFonts w:ascii="Arial" w:eastAsia="Times New Roman" w:hAnsi="Arial" w:cs="Arial"/>
          <w:sz w:val="24"/>
          <w:szCs w:val="24"/>
          <w:lang w:eastAsia="de-DE"/>
        </w:rPr>
        <w:t>herausfordernden</w:t>
      </w:r>
      <w:r w:rsidRPr="00CD6D6B">
        <w:rPr>
          <w:rFonts w:ascii="Arial" w:eastAsia="Times New Roman" w:hAnsi="Arial" w:cs="Arial"/>
          <w:sz w:val="24"/>
          <w:szCs w:val="24"/>
          <w:lang w:eastAsia="de-DE"/>
        </w:rPr>
        <w:t xml:space="preserve"> Zeiten stellt die finanzielle Priorisierung der Jugendarbeit eine Herausforderung dar. Hierfür sind politische Überzeugungsarbeit und der Nachweis der Wirksamkeit entscheidend – wenn Erfolge sichtbar belegt sind, steigt die Bereitschaft, weiter zu investieren. </w:t>
      </w:r>
    </w:p>
    <w:p w14:paraId="50EAA077" w14:textId="77777777" w:rsidR="004B5F16" w:rsidRPr="00CD6D6B" w:rsidRDefault="004B5F16" w:rsidP="00CD6D6B">
      <w:pPr>
        <w:spacing w:after="0" w:line="276" w:lineRule="auto"/>
        <w:jc w:val="both"/>
        <w:rPr>
          <w:rFonts w:ascii="Arial" w:eastAsia="Times New Roman" w:hAnsi="Arial" w:cs="Arial"/>
          <w:sz w:val="24"/>
          <w:szCs w:val="24"/>
          <w:lang w:eastAsia="de-DE"/>
        </w:rPr>
      </w:pPr>
    </w:p>
    <w:p w14:paraId="76C61F87" w14:textId="35345FD5" w:rsidR="00453EA8" w:rsidRPr="00172463" w:rsidRDefault="00721481">
      <w:pPr>
        <w:pStyle w:val="berschrift2"/>
        <w:numPr>
          <w:ilvl w:val="1"/>
          <w:numId w:val="1"/>
        </w:numPr>
        <w:spacing w:line="276" w:lineRule="auto"/>
        <w:rPr>
          <w:rStyle w:val="Fett"/>
        </w:rPr>
      </w:pPr>
      <w:bookmarkStart w:id="18" w:name="_Toc233021820"/>
      <w:r w:rsidRPr="00172463">
        <w:rPr>
          <w:rStyle w:val="Fett"/>
        </w:rPr>
        <w:t>Infrastruktur</w:t>
      </w:r>
      <w:bookmarkEnd w:id="18"/>
    </w:p>
    <w:p w14:paraId="25022624" w14:textId="6E829530" w:rsidR="00721481" w:rsidRDefault="00721481" w:rsidP="00CD6D6B">
      <w:pPr>
        <w:spacing w:after="0" w:line="276" w:lineRule="auto"/>
        <w:jc w:val="both"/>
        <w:rPr>
          <w:rFonts w:ascii="Arial" w:eastAsia="Times New Roman" w:hAnsi="Arial" w:cs="Arial"/>
          <w:sz w:val="24"/>
          <w:szCs w:val="24"/>
          <w:lang w:eastAsia="de-DE"/>
        </w:rPr>
      </w:pPr>
      <w:r w:rsidRPr="00CD6D6B">
        <w:rPr>
          <w:rFonts w:ascii="Arial" w:eastAsia="Times New Roman" w:hAnsi="Arial" w:cs="Arial"/>
          <w:sz w:val="24"/>
          <w:szCs w:val="24"/>
          <w:lang w:eastAsia="de-DE"/>
        </w:rPr>
        <w:t xml:space="preserve">Die </w:t>
      </w:r>
      <w:r w:rsidR="00CD6D6B" w:rsidRPr="00CD6D6B">
        <w:rPr>
          <w:rFonts w:ascii="Arial" w:eastAsia="Times New Roman" w:hAnsi="Arial" w:cs="Arial"/>
          <w:sz w:val="24"/>
          <w:szCs w:val="24"/>
          <w:lang w:eastAsia="de-DE"/>
        </w:rPr>
        <w:t>Kommune</w:t>
      </w:r>
      <w:r w:rsidRPr="00CD6D6B">
        <w:rPr>
          <w:rFonts w:ascii="Arial" w:eastAsia="Times New Roman" w:hAnsi="Arial" w:cs="Arial"/>
          <w:sz w:val="24"/>
          <w:szCs w:val="24"/>
          <w:lang w:eastAsia="de-DE"/>
        </w:rPr>
        <w:t xml:space="preserve"> stellt geeignete Räumlichkeiten</w:t>
      </w:r>
      <w:r w:rsidR="00CD6D6B" w:rsidRPr="00CD6D6B">
        <w:rPr>
          <w:rFonts w:ascii="Arial" w:eastAsia="Times New Roman" w:hAnsi="Arial" w:cs="Arial"/>
          <w:sz w:val="24"/>
          <w:szCs w:val="24"/>
          <w:lang w:eastAsia="de-DE"/>
        </w:rPr>
        <w:t xml:space="preserve"> für die Angebote</w:t>
      </w:r>
      <w:r w:rsidRPr="00CD6D6B">
        <w:rPr>
          <w:rFonts w:ascii="Arial" w:eastAsia="Times New Roman" w:hAnsi="Arial" w:cs="Arial"/>
          <w:sz w:val="24"/>
          <w:szCs w:val="24"/>
          <w:lang w:eastAsia="de-DE"/>
        </w:rPr>
        <w:t xml:space="preserve"> zur Verfügung (z. B.</w:t>
      </w:r>
      <w:r w:rsidR="00CD6D6B" w:rsidRPr="00CD6D6B">
        <w:rPr>
          <w:rFonts w:ascii="Arial" w:eastAsia="Times New Roman" w:hAnsi="Arial" w:cs="Arial"/>
          <w:sz w:val="24"/>
          <w:szCs w:val="24"/>
          <w:lang w:eastAsia="de-DE"/>
        </w:rPr>
        <w:t xml:space="preserve"> Büro im Rathaus,</w:t>
      </w:r>
      <w:r w:rsidRPr="00CD6D6B">
        <w:rPr>
          <w:rFonts w:ascii="Arial" w:eastAsia="Times New Roman" w:hAnsi="Arial" w:cs="Arial"/>
          <w:sz w:val="24"/>
          <w:szCs w:val="24"/>
          <w:lang w:eastAsia="de-DE"/>
        </w:rPr>
        <w:t xml:space="preserve"> ein Jugend</w:t>
      </w:r>
      <w:r w:rsidR="00CD6D6B" w:rsidRPr="00CD6D6B">
        <w:rPr>
          <w:rFonts w:ascii="Arial" w:eastAsia="Times New Roman" w:hAnsi="Arial" w:cs="Arial"/>
          <w:sz w:val="24"/>
          <w:szCs w:val="24"/>
          <w:lang w:eastAsia="de-DE"/>
        </w:rPr>
        <w:t>treff</w:t>
      </w:r>
      <w:r w:rsidRPr="00CD6D6B">
        <w:rPr>
          <w:rFonts w:ascii="Arial" w:eastAsia="Times New Roman" w:hAnsi="Arial" w:cs="Arial"/>
          <w:sz w:val="24"/>
          <w:szCs w:val="24"/>
          <w:lang w:eastAsia="de-DE"/>
        </w:rPr>
        <w:t xml:space="preserve">-Gebäude oder </w:t>
      </w:r>
      <w:r w:rsidR="00223AD2" w:rsidRPr="00CD6D6B">
        <w:rPr>
          <w:rFonts w:ascii="Arial" w:eastAsia="Times New Roman" w:hAnsi="Arial" w:cs="Arial"/>
          <w:sz w:val="24"/>
          <w:szCs w:val="24"/>
          <w:lang w:eastAsia="de-DE"/>
        </w:rPr>
        <w:t>Mehrzweckräume) ​</w:t>
      </w:r>
      <w:r w:rsidRPr="00CD6D6B">
        <w:rPr>
          <w:rFonts w:ascii="Arial" w:eastAsia="Times New Roman" w:hAnsi="Arial" w:cs="Arial"/>
          <w:sz w:val="24"/>
          <w:szCs w:val="24"/>
          <w:lang w:eastAsia="de-DE"/>
        </w:rPr>
        <w:t>. Diese werden jugendgerecht ausgestattet, oft in Absprache mit den Jugendlichen selbst. Wichtig sind ausreichend Platz für verschiedene Aktivitäten, eine Küchenzeile, medientechnische Ausstattung und Rückzugsbereiche. Auch öffentliche Freiräume (Skateanlage</w:t>
      </w:r>
      <w:r w:rsidR="004B5F16" w:rsidRPr="00CD6D6B">
        <w:rPr>
          <w:rFonts w:ascii="Arial" w:eastAsia="Times New Roman" w:hAnsi="Arial" w:cs="Arial"/>
          <w:sz w:val="24"/>
          <w:szCs w:val="24"/>
          <w:lang w:eastAsia="de-DE"/>
        </w:rPr>
        <w:t>, Bolzplatz) werden als „Infra</w:t>
      </w:r>
      <w:r w:rsidRPr="00CD6D6B">
        <w:rPr>
          <w:rFonts w:ascii="Arial" w:eastAsia="Times New Roman" w:hAnsi="Arial" w:cs="Arial"/>
          <w:sz w:val="24"/>
          <w:szCs w:val="24"/>
          <w:lang w:eastAsia="de-DE"/>
        </w:rPr>
        <w:t>struktur der Jugendarbeit“ begriffen und gepflegt.</w:t>
      </w:r>
    </w:p>
    <w:p w14:paraId="09A975C2" w14:textId="1F43E139" w:rsidR="00E374F9" w:rsidRPr="00CD6D6B" w:rsidRDefault="00E374F9" w:rsidP="00CD6D6B">
      <w:pPr>
        <w:spacing w:after="0" w:line="276" w:lineRule="auto"/>
        <w:jc w:val="both"/>
        <w:rPr>
          <w:rFonts w:ascii="Arial" w:eastAsia="Times New Roman" w:hAnsi="Arial" w:cs="Arial"/>
          <w:sz w:val="24"/>
          <w:szCs w:val="24"/>
          <w:lang w:eastAsia="de-DE"/>
        </w:rPr>
      </w:pPr>
      <w:r>
        <w:rPr>
          <w:rFonts w:ascii="Arial" w:eastAsia="Times New Roman" w:hAnsi="Arial" w:cs="Arial"/>
          <w:sz w:val="24"/>
          <w:szCs w:val="24"/>
          <w:lang w:eastAsia="de-DE"/>
        </w:rPr>
        <w:t xml:space="preserve">Gemäß den rechtlichen Vorgaben des SGBVIII verpflichten sich die Angebote der Gemeindejugendpflege und Offene Jugendarbeit die gleichberechtigte Teilhabe junger Menschen mit und ohne Behinderung sicherzustellen und vorhandene Barrieren – baulich, </w:t>
      </w:r>
      <w:proofErr w:type="gramStart"/>
      <w:r>
        <w:rPr>
          <w:rFonts w:ascii="Arial" w:eastAsia="Times New Roman" w:hAnsi="Arial" w:cs="Arial"/>
          <w:sz w:val="24"/>
          <w:szCs w:val="24"/>
          <w:lang w:eastAsia="de-DE"/>
        </w:rPr>
        <w:t>Kommunikativ</w:t>
      </w:r>
      <w:proofErr w:type="gramEnd"/>
      <w:r>
        <w:rPr>
          <w:rFonts w:ascii="Arial" w:eastAsia="Times New Roman" w:hAnsi="Arial" w:cs="Arial"/>
          <w:sz w:val="24"/>
          <w:szCs w:val="24"/>
          <w:lang w:eastAsia="de-DE"/>
        </w:rPr>
        <w:t xml:space="preserve"> und einstellungsbezogen – kontinuierlich abzubauen.</w:t>
      </w:r>
    </w:p>
    <w:p w14:paraId="5E7E0593" w14:textId="77777777" w:rsidR="00721481" w:rsidRPr="00CD6D6B" w:rsidRDefault="00721481" w:rsidP="00CD6D6B">
      <w:pPr>
        <w:spacing w:after="0" w:line="276" w:lineRule="auto"/>
        <w:jc w:val="both"/>
        <w:rPr>
          <w:rFonts w:ascii="Arial" w:eastAsia="Times New Roman" w:hAnsi="Arial" w:cs="Arial"/>
          <w:sz w:val="24"/>
          <w:szCs w:val="24"/>
          <w:lang w:eastAsia="de-DE"/>
        </w:rPr>
      </w:pPr>
      <w:r w:rsidRPr="00CD6D6B">
        <w:rPr>
          <w:rFonts w:ascii="Arial" w:eastAsia="Times New Roman" w:hAnsi="Arial" w:cs="Arial"/>
          <w:sz w:val="24"/>
          <w:szCs w:val="24"/>
          <w:lang w:eastAsia="de-DE"/>
        </w:rPr>
        <w:t>Materielle Ressourcen wie Spiel- und Sportgeräte, Computer, Bastelmaterial etc. werden bedarfsgerecht beschafft. Für Ausflüge oder Aktionen im größeren Radius ist oft ein Kleinbus der Gemeinde verfügbar (Transportressource).</w:t>
      </w:r>
    </w:p>
    <w:p w14:paraId="23A8B1B8" w14:textId="77777777" w:rsidR="00223AD2" w:rsidRPr="00CD6D6B" w:rsidRDefault="00223AD2" w:rsidP="00CD6D6B">
      <w:pPr>
        <w:spacing w:after="0" w:line="276" w:lineRule="auto"/>
        <w:jc w:val="both"/>
        <w:rPr>
          <w:rFonts w:ascii="Arial" w:eastAsia="Times New Roman" w:hAnsi="Arial" w:cs="Arial"/>
          <w:sz w:val="24"/>
          <w:szCs w:val="24"/>
          <w:lang w:eastAsia="de-DE"/>
        </w:rPr>
      </w:pPr>
    </w:p>
    <w:p w14:paraId="0DBCF565" w14:textId="77777777" w:rsidR="004B5F16" w:rsidRPr="00CD6D6B" w:rsidRDefault="004B5F16" w:rsidP="00CD6D6B">
      <w:pPr>
        <w:spacing w:after="0" w:line="276" w:lineRule="auto"/>
        <w:jc w:val="both"/>
        <w:rPr>
          <w:rFonts w:ascii="Arial" w:eastAsia="Times New Roman" w:hAnsi="Arial" w:cs="Arial"/>
          <w:b/>
          <w:sz w:val="24"/>
          <w:szCs w:val="24"/>
          <w:lang w:eastAsia="de-DE"/>
        </w:rPr>
      </w:pPr>
    </w:p>
    <w:p w14:paraId="251EE1BC" w14:textId="0130F61E" w:rsidR="00EE3718" w:rsidRPr="00172463" w:rsidRDefault="00721481">
      <w:pPr>
        <w:pStyle w:val="berschrift2"/>
        <w:numPr>
          <w:ilvl w:val="1"/>
          <w:numId w:val="1"/>
        </w:numPr>
        <w:spacing w:line="276" w:lineRule="auto"/>
        <w:rPr>
          <w:rStyle w:val="Fett"/>
        </w:rPr>
      </w:pPr>
      <w:bookmarkStart w:id="19" w:name="_Toc233021821"/>
      <w:r w:rsidRPr="00172463">
        <w:rPr>
          <w:rStyle w:val="Fett"/>
        </w:rPr>
        <w:lastRenderedPageBreak/>
        <w:t>Organisationsstruktur und Unterstützung</w:t>
      </w:r>
      <w:bookmarkEnd w:id="19"/>
    </w:p>
    <w:p w14:paraId="2CC6AC0F" w14:textId="1A8652F4" w:rsidR="00EE3718" w:rsidRPr="00CD6D6B" w:rsidRDefault="00721481" w:rsidP="00CD6D6B">
      <w:pPr>
        <w:spacing w:after="0" w:line="276" w:lineRule="auto"/>
        <w:jc w:val="both"/>
        <w:rPr>
          <w:rFonts w:ascii="Arial" w:hAnsi="Arial" w:cs="Arial"/>
          <w:sz w:val="24"/>
          <w:szCs w:val="24"/>
        </w:rPr>
      </w:pPr>
      <w:r w:rsidRPr="00CD6D6B">
        <w:rPr>
          <w:rFonts w:ascii="Arial" w:eastAsia="Times New Roman" w:hAnsi="Arial" w:cs="Arial"/>
          <w:sz w:val="24"/>
          <w:szCs w:val="24"/>
          <w:lang w:eastAsia="de-DE"/>
        </w:rPr>
        <w:t xml:space="preserve">Der Träger sorgt für eine administrativ-organisatorische Unterstützung der </w:t>
      </w:r>
      <w:r w:rsidR="00CD6D6B" w:rsidRPr="00CD6D6B">
        <w:rPr>
          <w:rFonts w:ascii="Arial" w:eastAsia="Times New Roman" w:hAnsi="Arial" w:cs="Arial"/>
          <w:sz w:val="24"/>
          <w:szCs w:val="24"/>
          <w:lang w:eastAsia="de-DE"/>
        </w:rPr>
        <w:t>Arbeit vor Ort</w:t>
      </w:r>
      <w:r w:rsidRPr="00CD6D6B">
        <w:rPr>
          <w:rFonts w:ascii="Arial" w:eastAsia="Times New Roman" w:hAnsi="Arial" w:cs="Arial"/>
          <w:sz w:val="24"/>
          <w:szCs w:val="24"/>
          <w:lang w:eastAsia="de-DE"/>
        </w:rPr>
        <w:t xml:space="preserve">. Dies umfasst Fachberatung für die </w:t>
      </w:r>
      <w:r w:rsidR="00CD6D6B" w:rsidRPr="00CD6D6B">
        <w:rPr>
          <w:rFonts w:ascii="Arial" w:eastAsia="Times New Roman" w:hAnsi="Arial" w:cs="Arial"/>
          <w:sz w:val="24"/>
          <w:szCs w:val="24"/>
          <w:lang w:eastAsia="de-DE"/>
        </w:rPr>
        <w:t>Mitarbeitenden</w:t>
      </w:r>
      <w:r w:rsidRPr="00CD6D6B">
        <w:rPr>
          <w:rFonts w:ascii="Arial" w:eastAsia="Times New Roman" w:hAnsi="Arial" w:cs="Arial"/>
          <w:sz w:val="24"/>
          <w:szCs w:val="24"/>
          <w:lang w:eastAsia="de-DE"/>
        </w:rPr>
        <w:t>, Teamleitungen, regelmäßige Teambesprechungen</w:t>
      </w:r>
      <w:r w:rsidR="00CD6D6B" w:rsidRPr="00CD6D6B">
        <w:rPr>
          <w:rFonts w:ascii="Arial" w:eastAsia="Times New Roman" w:hAnsi="Arial" w:cs="Arial"/>
          <w:sz w:val="24"/>
          <w:szCs w:val="24"/>
          <w:lang w:eastAsia="de-DE"/>
        </w:rPr>
        <w:t>, Supervision</w:t>
      </w:r>
      <w:r w:rsidRPr="00CD6D6B">
        <w:rPr>
          <w:rFonts w:ascii="Arial" w:eastAsia="Times New Roman" w:hAnsi="Arial" w:cs="Arial"/>
          <w:sz w:val="24"/>
          <w:szCs w:val="24"/>
          <w:lang w:eastAsia="de-DE"/>
        </w:rPr>
        <w:t xml:space="preserve"> und Qualitätsmanagement</w:t>
      </w:r>
      <w:r w:rsidR="00CD6D6B" w:rsidRPr="00CD6D6B">
        <w:rPr>
          <w:rFonts w:ascii="Arial" w:eastAsia="Times New Roman" w:hAnsi="Arial" w:cs="Arial"/>
          <w:sz w:val="24"/>
          <w:szCs w:val="24"/>
          <w:lang w:eastAsia="de-DE"/>
        </w:rPr>
        <w:t xml:space="preserve"> nach dem EFQ-Modell</w:t>
      </w:r>
      <w:r w:rsidRPr="00CD6D6B">
        <w:rPr>
          <w:rFonts w:ascii="Arial" w:eastAsia="Times New Roman" w:hAnsi="Arial" w:cs="Arial"/>
          <w:sz w:val="24"/>
          <w:szCs w:val="24"/>
          <w:lang w:eastAsia="de-DE"/>
        </w:rPr>
        <w:t>.</w:t>
      </w:r>
      <w:r w:rsidR="00EE3718" w:rsidRPr="00CD6D6B">
        <w:rPr>
          <w:rFonts w:ascii="Arial" w:hAnsi="Arial" w:cs="Arial"/>
          <w:sz w:val="24"/>
          <w:szCs w:val="24"/>
        </w:rPr>
        <w:t xml:space="preserve"> </w:t>
      </w:r>
    </w:p>
    <w:p w14:paraId="3BE7EFB2" w14:textId="300DB242" w:rsidR="00CD6D6B" w:rsidRPr="00CD6D6B" w:rsidRDefault="00CD6D6B" w:rsidP="00CD6D6B">
      <w:pPr>
        <w:spacing w:after="0" w:line="276" w:lineRule="auto"/>
        <w:jc w:val="both"/>
        <w:rPr>
          <w:rFonts w:ascii="Arial" w:hAnsi="Arial" w:cs="Arial"/>
          <w:sz w:val="24"/>
          <w:szCs w:val="24"/>
        </w:rPr>
      </w:pPr>
      <w:r w:rsidRPr="00CD6D6B">
        <w:rPr>
          <w:rFonts w:ascii="Arial" w:hAnsi="Arial" w:cs="Arial"/>
          <w:sz w:val="24"/>
          <w:szCs w:val="24"/>
        </w:rPr>
        <w:t>Für die Mitarbeitenden finden zusätzlich überregional einmal im Jahr ein Fachtag sowie zwei Fachteams statt um aktuelle Themen (z.B. gruppenbezogene Menschenfeindlichkeit) bearbeiten zu können.</w:t>
      </w:r>
    </w:p>
    <w:p w14:paraId="5CC38F38" w14:textId="502952C8" w:rsidR="00721481" w:rsidRPr="00CD6D6B" w:rsidRDefault="00721481" w:rsidP="00CD6D6B">
      <w:pPr>
        <w:spacing w:after="0" w:line="276" w:lineRule="auto"/>
        <w:jc w:val="both"/>
        <w:rPr>
          <w:rFonts w:ascii="Arial" w:eastAsia="Times New Roman" w:hAnsi="Arial" w:cs="Arial"/>
          <w:sz w:val="24"/>
          <w:szCs w:val="24"/>
          <w:lang w:eastAsia="de-DE"/>
        </w:rPr>
      </w:pPr>
      <w:r w:rsidRPr="00CD6D6B">
        <w:rPr>
          <w:rFonts w:ascii="Arial" w:eastAsia="Times New Roman" w:hAnsi="Arial" w:cs="Arial"/>
          <w:sz w:val="24"/>
          <w:szCs w:val="24"/>
          <w:lang w:eastAsia="de-DE"/>
        </w:rPr>
        <w:t xml:space="preserve">Zudem werden Daten erfasst (für Statistik und Berichtswesen). Eine klare Verankerung der </w:t>
      </w:r>
      <w:r w:rsidR="00CD6D6B" w:rsidRPr="00CD6D6B">
        <w:rPr>
          <w:rFonts w:ascii="Arial" w:eastAsia="Times New Roman" w:hAnsi="Arial" w:cs="Arial"/>
          <w:sz w:val="24"/>
          <w:szCs w:val="24"/>
          <w:lang w:eastAsia="de-DE"/>
        </w:rPr>
        <w:t xml:space="preserve">Gemeindejugendpflege bzw. </w:t>
      </w:r>
      <w:r w:rsidRPr="00CD6D6B">
        <w:rPr>
          <w:rFonts w:ascii="Arial" w:eastAsia="Times New Roman" w:hAnsi="Arial" w:cs="Arial"/>
          <w:sz w:val="24"/>
          <w:szCs w:val="24"/>
          <w:lang w:eastAsia="de-DE"/>
        </w:rPr>
        <w:t xml:space="preserve">Jugendarbeit in der Verwaltung (z. B. Fachstelle im Rathaus oder Anbindung an das Sozialreferat) hilft, interne Ressourcen wie Hausmeisterdienste, Öffentlichkeitsarbeit der Gemeinde oder IT-Support </w:t>
      </w:r>
      <w:proofErr w:type="spellStart"/>
      <w:r w:rsidR="00CD6D6B" w:rsidRPr="00CD6D6B">
        <w:rPr>
          <w:rFonts w:ascii="Arial" w:eastAsia="Times New Roman" w:hAnsi="Arial" w:cs="Arial"/>
          <w:sz w:val="24"/>
          <w:szCs w:val="24"/>
          <w:lang w:eastAsia="de-DE"/>
        </w:rPr>
        <w:t>mitzunutzen</w:t>
      </w:r>
      <w:proofErr w:type="spellEnd"/>
      <w:r w:rsidRPr="00CD6D6B">
        <w:rPr>
          <w:rFonts w:ascii="Arial" w:eastAsia="Times New Roman" w:hAnsi="Arial" w:cs="Arial"/>
          <w:sz w:val="24"/>
          <w:szCs w:val="24"/>
          <w:lang w:eastAsia="de-DE"/>
        </w:rPr>
        <w:t>.</w:t>
      </w:r>
    </w:p>
    <w:p w14:paraId="555A3407" w14:textId="77777777" w:rsidR="00EE3718" w:rsidRPr="00CD6D6B" w:rsidRDefault="00721481" w:rsidP="00CD6D6B">
      <w:pPr>
        <w:spacing w:after="0" w:line="276" w:lineRule="auto"/>
        <w:jc w:val="both"/>
        <w:rPr>
          <w:rFonts w:ascii="Arial" w:eastAsia="Times New Roman" w:hAnsi="Arial" w:cs="Arial"/>
          <w:sz w:val="24"/>
          <w:szCs w:val="24"/>
          <w:lang w:eastAsia="de-DE"/>
        </w:rPr>
      </w:pPr>
      <w:r w:rsidRPr="00CD6D6B">
        <w:rPr>
          <w:rFonts w:ascii="Arial" w:eastAsia="Times New Roman" w:hAnsi="Arial" w:cs="Arial"/>
          <w:sz w:val="24"/>
          <w:szCs w:val="24"/>
          <w:lang w:eastAsia="de-DE"/>
        </w:rPr>
        <w:t xml:space="preserve">Alles in allem sind ausreichend Ressourcen die Voraussetzung dafür, dass die beschriebenen Wirkungen eintreten können. </w:t>
      </w:r>
      <w:r w:rsidRPr="00CD6D6B">
        <w:rPr>
          <w:rFonts w:ascii="Arial" w:eastAsia="Times New Roman" w:hAnsi="Arial" w:cs="Arial"/>
          <w:i/>
          <w:iCs/>
          <w:sz w:val="24"/>
          <w:szCs w:val="24"/>
          <w:lang w:eastAsia="de-DE"/>
        </w:rPr>
        <w:t>Inputfaktoren bestimmen die mögliche Wirkungshöhe maßgeblich mit</w:t>
      </w:r>
      <w:r w:rsidRPr="00CD6D6B">
        <w:rPr>
          <w:rFonts w:ascii="Arial" w:eastAsia="Times New Roman" w:hAnsi="Arial" w:cs="Arial"/>
          <w:sz w:val="24"/>
          <w:szCs w:val="24"/>
          <w:lang w:eastAsia="de-DE"/>
        </w:rPr>
        <w:t xml:space="preserve"> – daher wird im Wirkungsmodell auch der Input bewusst berücksichtigt. Unser Konzept plädiert gegenüber den Entscheidungsträgern dafür, Jugendarbeit verlässlich auszustatten, da sie ein hoch wirksames Präventionsfeld ist, das langfristig Kosten sparen kann (etwa indem spätere Problementwicklung verhindert wird).</w:t>
      </w:r>
    </w:p>
    <w:p w14:paraId="27A0B86D" w14:textId="77777777" w:rsidR="00223AD2" w:rsidRPr="00CD6D6B" w:rsidRDefault="00223AD2" w:rsidP="00CD6D6B">
      <w:pPr>
        <w:spacing w:line="276" w:lineRule="auto"/>
        <w:jc w:val="both"/>
        <w:rPr>
          <w:rFonts w:ascii="Arial" w:hAnsi="Arial" w:cs="Arial"/>
          <w:sz w:val="24"/>
          <w:szCs w:val="24"/>
          <w:lang w:eastAsia="de-DE"/>
        </w:rPr>
      </w:pPr>
    </w:p>
    <w:p w14:paraId="5BCFF4B4" w14:textId="0BB846B6" w:rsidR="00881FF9" w:rsidRPr="00CD6D6B" w:rsidRDefault="00804A57">
      <w:pPr>
        <w:pStyle w:val="berschrift2"/>
        <w:numPr>
          <w:ilvl w:val="0"/>
          <w:numId w:val="1"/>
        </w:numPr>
        <w:spacing w:line="276" w:lineRule="auto"/>
        <w:jc w:val="both"/>
        <w:rPr>
          <w:rFonts w:ascii="Arial" w:eastAsia="Times New Roman" w:hAnsi="Arial" w:cs="Arial"/>
          <w:sz w:val="24"/>
          <w:szCs w:val="24"/>
          <w:lang w:eastAsia="de-DE"/>
        </w:rPr>
      </w:pPr>
      <w:bookmarkStart w:id="20" w:name="_Toc199775426"/>
      <w:bookmarkStart w:id="21" w:name="_Toc210556796"/>
      <w:bookmarkStart w:id="22" w:name="_Toc233021822"/>
      <w:r w:rsidRPr="00CD6D6B">
        <w:rPr>
          <w:rFonts w:ascii="Arial" w:eastAsia="Times New Roman" w:hAnsi="Arial" w:cs="Arial"/>
          <w:sz w:val="24"/>
          <w:szCs w:val="24"/>
          <w:lang w:eastAsia="de-DE"/>
        </w:rPr>
        <w:t>Wirkungsmodell und Indikatore</w:t>
      </w:r>
      <w:r w:rsidR="00881FF9" w:rsidRPr="00CD6D6B">
        <w:rPr>
          <w:rFonts w:ascii="Arial" w:eastAsia="Times New Roman" w:hAnsi="Arial" w:cs="Arial"/>
          <w:sz w:val="24"/>
          <w:szCs w:val="24"/>
          <w:lang w:eastAsia="de-DE"/>
        </w:rPr>
        <w:t xml:space="preserve">n </w:t>
      </w:r>
      <w:bookmarkEnd w:id="20"/>
      <w:bookmarkEnd w:id="21"/>
      <w:r w:rsidR="009A46FF">
        <w:rPr>
          <w:rFonts w:ascii="Arial" w:eastAsia="Times New Roman" w:hAnsi="Arial" w:cs="Arial"/>
          <w:sz w:val="24"/>
          <w:szCs w:val="24"/>
          <w:lang w:eastAsia="de-DE"/>
        </w:rPr>
        <w:t>(evtl. Einfügen der Grafik Wirkmodell)</w:t>
      </w:r>
      <w:bookmarkEnd w:id="22"/>
    </w:p>
    <w:p w14:paraId="53EB85B1" w14:textId="77777777" w:rsidR="00223AD2" w:rsidRPr="00CD6D6B" w:rsidRDefault="00223AD2" w:rsidP="00CD6D6B">
      <w:pPr>
        <w:spacing w:line="276" w:lineRule="auto"/>
        <w:jc w:val="both"/>
        <w:rPr>
          <w:rFonts w:ascii="Arial" w:hAnsi="Arial" w:cs="Arial"/>
          <w:sz w:val="24"/>
          <w:szCs w:val="24"/>
          <w:lang w:eastAsia="de-DE"/>
        </w:rPr>
      </w:pPr>
    </w:p>
    <w:p w14:paraId="0D74AB26" w14:textId="77777777" w:rsidR="0012680B" w:rsidRPr="00CD6D6B" w:rsidRDefault="00881FF9" w:rsidP="00CD6D6B">
      <w:pPr>
        <w:spacing w:line="276" w:lineRule="auto"/>
        <w:jc w:val="both"/>
        <w:rPr>
          <w:rFonts w:ascii="Arial" w:hAnsi="Arial" w:cs="Arial"/>
          <w:sz w:val="24"/>
          <w:szCs w:val="24"/>
          <w:lang w:eastAsia="de-DE"/>
        </w:rPr>
      </w:pPr>
      <w:r w:rsidRPr="00CD6D6B">
        <w:rPr>
          <w:rFonts w:ascii="Arial" w:hAnsi="Arial" w:cs="Arial"/>
          <w:sz w:val="24"/>
          <w:szCs w:val="24"/>
          <w:lang w:eastAsia="de-DE"/>
        </w:rPr>
        <w:t xml:space="preserve">Ein zentrales Element dieser Konzeption ist die Wirkungsorientierung. Wir planen und überprüfen unsere Arbeit anhand eines klaren Wirkungsmodells, das von Input (Ressourcen) über Aktivitäten und Outputs bis zu Outcomes (Wirkungen) und dem gesellschaftlichen Impact reicht. Dieses Vorgehen orientiert sich am </w:t>
      </w:r>
      <w:proofErr w:type="spellStart"/>
      <w:r w:rsidRPr="00CD6D6B">
        <w:rPr>
          <w:rFonts w:ascii="Arial" w:hAnsi="Arial" w:cs="Arial"/>
          <w:sz w:val="24"/>
          <w:szCs w:val="24"/>
          <w:lang w:eastAsia="de-DE"/>
        </w:rPr>
        <w:t>Social</w:t>
      </w:r>
      <w:proofErr w:type="spellEnd"/>
      <w:r w:rsidRPr="00CD6D6B">
        <w:rPr>
          <w:rFonts w:ascii="Arial" w:hAnsi="Arial" w:cs="Arial"/>
          <w:sz w:val="24"/>
          <w:szCs w:val="24"/>
          <w:lang w:eastAsia="de-DE"/>
        </w:rPr>
        <w:t xml:space="preserve"> Reporting Standard (SRS) bzw. der Phineo-Wirklogik. Das Wirkungsmodell entspricht dem IOOI-Modell (Input – Output – Outcome – Impact) und b</w:t>
      </w:r>
      <w:r w:rsidR="00223AD2" w:rsidRPr="00CD6D6B">
        <w:rPr>
          <w:rFonts w:ascii="Arial" w:hAnsi="Arial" w:cs="Arial"/>
          <w:sz w:val="24"/>
          <w:szCs w:val="24"/>
          <w:lang w:eastAsia="de-DE"/>
        </w:rPr>
        <w:t xml:space="preserve">asiert auf der Struktur des SRS. </w:t>
      </w:r>
      <w:r w:rsidRPr="00CD6D6B">
        <w:rPr>
          <w:rFonts w:ascii="Arial" w:hAnsi="Arial" w:cs="Arial"/>
          <w:sz w:val="24"/>
          <w:szCs w:val="24"/>
          <w:lang w:eastAsia="de-DE"/>
        </w:rPr>
        <w:t>Wirkungen werden dabei als die Veränderungen definiert, die bei der Zielgruppe, in ihrem Lebensumfeld oder auf gesellschaftlicher Ebene auftreten Die Veränderungen auf Gesellschaftsebene bezeichnen wir als Impact, die Wirkungen bei den Zielgr</w:t>
      </w:r>
      <w:r w:rsidR="0012680B" w:rsidRPr="00CD6D6B">
        <w:rPr>
          <w:rFonts w:ascii="Arial" w:hAnsi="Arial" w:cs="Arial"/>
          <w:sz w:val="24"/>
          <w:szCs w:val="24"/>
          <w:lang w:eastAsia="de-DE"/>
        </w:rPr>
        <w:t>uppen als Ou</w:t>
      </w:r>
      <w:r w:rsidR="00223AD2" w:rsidRPr="00CD6D6B">
        <w:rPr>
          <w:rFonts w:ascii="Arial" w:hAnsi="Arial" w:cs="Arial"/>
          <w:sz w:val="24"/>
          <w:szCs w:val="24"/>
          <w:lang w:eastAsia="de-DE"/>
        </w:rPr>
        <w:t>tcome.</w:t>
      </w:r>
    </w:p>
    <w:p w14:paraId="26D75448" w14:textId="5C5D9255" w:rsidR="00CD6D6B" w:rsidRPr="00CD6D6B" w:rsidRDefault="00CD6D6B" w:rsidP="00CD6D6B">
      <w:pPr>
        <w:spacing w:line="276" w:lineRule="auto"/>
        <w:jc w:val="both"/>
        <w:rPr>
          <w:rFonts w:ascii="Arial" w:hAnsi="Arial" w:cs="Arial"/>
          <w:sz w:val="24"/>
          <w:szCs w:val="24"/>
          <w:lang w:eastAsia="de-DE"/>
        </w:rPr>
      </w:pPr>
      <w:r w:rsidRPr="00CD6D6B">
        <w:rPr>
          <w:rFonts w:ascii="Arial" w:hAnsi="Arial" w:cs="Arial"/>
          <w:sz w:val="24"/>
          <w:szCs w:val="24"/>
          <w:lang w:eastAsia="de-DE"/>
        </w:rPr>
        <w:t>Die Wirkungskette der Gemeindejugendpflege bzw. Jugendarbeit lässt sich wie folgt beschreiben:</w:t>
      </w:r>
    </w:p>
    <w:p w14:paraId="1D0BAEA8" w14:textId="77777777" w:rsidR="00CD6D6B" w:rsidRPr="00CD6D6B" w:rsidRDefault="00CD6D6B" w:rsidP="00CD6D6B">
      <w:pPr>
        <w:spacing w:after="0" w:line="276" w:lineRule="auto"/>
        <w:rPr>
          <w:rFonts w:ascii="Arial" w:hAnsi="Arial" w:cs="Arial"/>
          <w:b/>
          <w:bCs/>
          <w:sz w:val="24"/>
          <w:szCs w:val="24"/>
        </w:rPr>
      </w:pPr>
      <w:r w:rsidRPr="00CD6D6B">
        <w:rPr>
          <w:rFonts w:ascii="Arial" w:hAnsi="Arial" w:cs="Arial"/>
          <w:b/>
          <w:bCs/>
          <w:sz w:val="24"/>
          <w:szCs w:val="24"/>
        </w:rPr>
        <w:t>Input</w:t>
      </w:r>
    </w:p>
    <w:p w14:paraId="643821BF" w14:textId="77777777" w:rsidR="00CD6D6B" w:rsidRPr="00CD6D6B" w:rsidRDefault="00CD6D6B">
      <w:pPr>
        <w:numPr>
          <w:ilvl w:val="0"/>
          <w:numId w:val="4"/>
        </w:numPr>
        <w:spacing w:after="0" w:line="276" w:lineRule="auto"/>
        <w:rPr>
          <w:rFonts w:ascii="Arial" w:hAnsi="Arial" w:cs="Arial"/>
          <w:sz w:val="24"/>
          <w:szCs w:val="24"/>
        </w:rPr>
      </w:pPr>
      <w:r w:rsidRPr="00CD6D6B">
        <w:rPr>
          <w:rFonts w:ascii="Arial" w:hAnsi="Arial" w:cs="Arial"/>
          <w:sz w:val="24"/>
          <w:szCs w:val="24"/>
        </w:rPr>
        <w:t>Personelle Ressourcen (Fachkräfte in VZÄ)</w:t>
      </w:r>
    </w:p>
    <w:p w14:paraId="58737780" w14:textId="77777777" w:rsidR="00CD6D6B" w:rsidRPr="00CD6D6B" w:rsidRDefault="00CD6D6B">
      <w:pPr>
        <w:numPr>
          <w:ilvl w:val="0"/>
          <w:numId w:val="4"/>
        </w:numPr>
        <w:spacing w:after="0" w:line="276" w:lineRule="auto"/>
        <w:rPr>
          <w:rFonts w:ascii="Arial" w:hAnsi="Arial" w:cs="Arial"/>
          <w:sz w:val="24"/>
          <w:szCs w:val="24"/>
        </w:rPr>
      </w:pPr>
      <w:r w:rsidRPr="00CD6D6B">
        <w:rPr>
          <w:rFonts w:ascii="Arial" w:hAnsi="Arial" w:cs="Arial"/>
          <w:sz w:val="24"/>
          <w:szCs w:val="24"/>
        </w:rPr>
        <w:t>Finanzielle Ressourcen (kommunale und Drittmittel)</w:t>
      </w:r>
    </w:p>
    <w:p w14:paraId="60BC3E8B" w14:textId="77777777" w:rsidR="00CD6D6B" w:rsidRPr="00CD6D6B" w:rsidRDefault="00CD6D6B">
      <w:pPr>
        <w:numPr>
          <w:ilvl w:val="0"/>
          <w:numId w:val="4"/>
        </w:numPr>
        <w:spacing w:after="0" w:line="276" w:lineRule="auto"/>
        <w:rPr>
          <w:rFonts w:ascii="Arial" w:hAnsi="Arial" w:cs="Arial"/>
          <w:sz w:val="24"/>
          <w:szCs w:val="24"/>
        </w:rPr>
      </w:pPr>
      <w:r w:rsidRPr="00CD6D6B">
        <w:rPr>
          <w:rFonts w:ascii="Arial" w:hAnsi="Arial" w:cs="Arial"/>
          <w:sz w:val="24"/>
          <w:szCs w:val="24"/>
        </w:rPr>
        <w:t>Infrastruktur (flexible Nutzung, nicht zentriert auf Jugendtreffs)</w:t>
      </w:r>
    </w:p>
    <w:p w14:paraId="30B83A8E" w14:textId="77777777" w:rsidR="00CD6D6B" w:rsidRDefault="00CD6D6B">
      <w:pPr>
        <w:numPr>
          <w:ilvl w:val="0"/>
          <w:numId w:val="4"/>
        </w:numPr>
        <w:spacing w:after="0" w:line="276" w:lineRule="auto"/>
        <w:rPr>
          <w:rFonts w:ascii="Arial" w:hAnsi="Arial" w:cs="Arial"/>
          <w:sz w:val="24"/>
          <w:szCs w:val="24"/>
        </w:rPr>
      </w:pPr>
      <w:r w:rsidRPr="00CD6D6B">
        <w:rPr>
          <w:rFonts w:ascii="Arial" w:hAnsi="Arial" w:cs="Arial"/>
          <w:sz w:val="24"/>
          <w:szCs w:val="24"/>
        </w:rPr>
        <w:t>Methodenkompetenzen, Qualifikationen</w:t>
      </w:r>
    </w:p>
    <w:p w14:paraId="07CF48E6" w14:textId="77777777" w:rsidR="00453EA8" w:rsidRPr="00CD6D6B" w:rsidRDefault="00453EA8" w:rsidP="00453EA8">
      <w:pPr>
        <w:spacing w:after="0" w:line="276" w:lineRule="auto"/>
        <w:ind w:left="720"/>
        <w:rPr>
          <w:rFonts w:ascii="Arial" w:hAnsi="Arial" w:cs="Arial"/>
          <w:sz w:val="24"/>
          <w:szCs w:val="24"/>
        </w:rPr>
      </w:pPr>
    </w:p>
    <w:p w14:paraId="26AB2E2F" w14:textId="77777777" w:rsidR="00CD6D6B" w:rsidRPr="00CD6D6B" w:rsidRDefault="00CD6D6B" w:rsidP="00CD6D6B">
      <w:pPr>
        <w:spacing w:after="0" w:line="276" w:lineRule="auto"/>
        <w:rPr>
          <w:rFonts w:ascii="Arial" w:hAnsi="Arial" w:cs="Arial"/>
          <w:b/>
          <w:bCs/>
          <w:sz w:val="24"/>
          <w:szCs w:val="24"/>
        </w:rPr>
      </w:pPr>
      <w:r w:rsidRPr="00CD6D6B">
        <w:rPr>
          <w:rFonts w:ascii="Arial" w:hAnsi="Arial" w:cs="Arial"/>
          <w:b/>
          <w:bCs/>
          <w:sz w:val="24"/>
          <w:szCs w:val="24"/>
        </w:rPr>
        <w:t>Aktivitäten</w:t>
      </w:r>
    </w:p>
    <w:p w14:paraId="10177753" w14:textId="77777777" w:rsidR="00CD6D6B" w:rsidRPr="00CD6D6B" w:rsidRDefault="00CD6D6B">
      <w:pPr>
        <w:numPr>
          <w:ilvl w:val="0"/>
          <w:numId w:val="5"/>
        </w:numPr>
        <w:spacing w:after="0" w:line="276" w:lineRule="auto"/>
        <w:rPr>
          <w:rFonts w:ascii="Arial" w:hAnsi="Arial" w:cs="Arial"/>
          <w:sz w:val="24"/>
          <w:szCs w:val="24"/>
        </w:rPr>
      </w:pPr>
      <w:r w:rsidRPr="00CD6D6B">
        <w:rPr>
          <w:rFonts w:ascii="Arial" w:hAnsi="Arial" w:cs="Arial"/>
          <w:sz w:val="24"/>
          <w:szCs w:val="24"/>
        </w:rPr>
        <w:t>Projektarbeit (z. B. Beteiligungsformate, Workshops, mobile Jugendarbeit)</w:t>
      </w:r>
    </w:p>
    <w:p w14:paraId="6F49721B" w14:textId="77777777" w:rsidR="00CD6D6B" w:rsidRPr="00CD6D6B" w:rsidRDefault="00CD6D6B">
      <w:pPr>
        <w:numPr>
          <w:ilvl w:val="0"/>
          <w:numId w:val="5"/>
        </w:numPr>
        <w:spacing w:after="0" w:line="276" w:lineRule="auto"/>
        <w:rPr>
          <w:rFonts w:ascii="Arial" w:hAnsi="Arial" w:cs="Arial"/>
          <w:sz w:val="24"/>
          <w:szCs w:val="24"/>
        </w:rPr>
      </w:pPr>
      <w:r w:rsidRPr="00CD6D6B">
        <w:rPr>
          <w:rFonts w:ascii="Arial" w:hAnsi="Arial" w:cs="Arial"/>
          <w:sz w:val="24"/>
          <w:szCs w:val="24"/>
        </w:rPr>
        <w:lastRenderedPageBreak/>
        <w:t>Beratung und Einzelfallhilfe</w:t>
      </w:r>
    </w:p>
    <w:p w14:paraId="6FAB7688" w14:textId="77777777" w:rsidR="00CD6D6B" w:rsidRPr="00CD6D6B" w:rsidRDefault="00CD6D6B">
      <w:pPr>
        <w:numPr>
          <w:ilvl w:val="0"/>
          <w:numId w:val="5"/>
        </w:numPr>
        <w:spacing w:after="0" w:line="276" w:lineRule="auto"/>
        <w:rPr>
          <w:rFonts w:ascii="Arial" w:hAnsi="Arial" w:cs="Arial"/>
          <w:sz w:val="24"/>
          <w:szCs w:val="24"/>
        </w:rPr>
      </w:pPr>
      <w:r w:rsidRPr="00CD6D6B">
        <w:rPr>
          <w:rFonts w:ascii="Arial" w:hAnsi="Arial" w:cs="Arial"/>
          <w:sz w:val="24"/>
          <w:szCs w:val="24"/>
        </w:rPr>
        <w:t>Netzwerk- und Gremienarbeit</w:t>
      </w:r>
    </w:p>
    <w:p w14:paraId="1FEF41DC" w14:textId="77777777" w:rsidR="00CD6D6B" w:rsidRDefault="00CD6D6B">
      <w:pPr>
        <w:numPr>
          <w:ilvl w:val="0"/>
          <w:numId w:val="5"/>
        </w:numPr>
        <w:spacing w:after="0" w:line="276" w:lineRule="auto"/>
        <w:rPr>
          <w:rFonts w:ascii="Arial" w:hAnsi="Arial" w:cs="Arial"/>
          <w:sz w:val="24"/>
          <w:szCs w:val="24"/>
        </w:rPr>
      </w:pPr>
      <w:r w:rsidRPr="00CD6D6B">
        <w:rPr>
          <w:rFonts w:ascii="Arial" w:hAnsi="Arial" w:cs="Arial"/>
          <w:sz w:val="24"/>
          <w:szCs w:val="24"/>
        </w:rPr>
        <w:t>Öffentlichkeitsarbeit und Bedarfserhebung</w:t>
      </w:r>
    </w:p>
    <w:p w14:paraId="5BC81F1B" w14:textId="77777777" w:rsidR="00453EA8" w:rsidRPr="00CD6D6B" w:rsidRDefault="00453EA8" w:rsidP="00453EA8">
      <w:pPr>
        <w:spacing w:after="0" w:line="276" w:lineRule="auto"/>
        <w:ind w:left="720"/>
        <w:rPr>
          <w:rFonts w:ascii="Arial" w:hAnsi="Arial" w:cs="Arial"/>
          <w:sz w:val="24"/>
          <w:szCs w:val="24"/>
        </w:rPr>
      </w:pPr>
    </w:p>
    <w:p w14:paraId="38BE518A" w14:textId="77777777" w:rsidR="00CD6D6B" w:rsidRPr="00CD6D6B" w:rsidRDefault="00CD6D6B" w:rsidP="00CD6D6B">
      <w:pPr>
        <w:spacing w:after="0" w:line="276" w:lineRule="auto"/>
        <w:rPr>
          <w:rFonts w:ascii="Arial" w:hAnsi="Arial" w:cs="Arial"/>
          <w:b/>
          <w:bCs/>
          <w:sz w:val="24"/>
          <w:szCs w:val="24"/>
        </w:rPr>
      </w:pPr>
      <w:r w:rsidRPr="00CD6D6B">
        <w:rPr>
          <w:rFonts w:ascii="Arial" w:hAnsi="Arial" w:cs="Arial"/>
          <w:b/>
          <w:bCs/>
          <w:sz w:val="24"/>
          <w:szCs w:val="24"/>
        </w:rPr>
        <w:t>Output</w:t>
      </w:r>
    </w:p>
    <w:p w14:paraId="784AF2F2" w14:textId="77777777" w:rsidR="00CD6D6B" w:rsidRPr="00CD6D6B" w:rsidRDefault="00CD6D6B">
      <w:pPr>
        <w:numPr>
          <w:ilvl w:val="0"/>
          <w:numId w:val="6"/>
        </w:numPr>
        <w:spacing w:after="0" w:line="276" w:lineRule="auto"/>
        <w:rPr>
          <w:rFonts w:ascii="Arial" w:hAnsi="Arial" w:cs="Arial"/>
          <w:sz w:val="24"/>
          <w:szCs w:val="24"/>
        </w:rPr>
      </w:pPr>
      <w:r w:rsidRPr="00CD6D6B">
        <w:rPr>
          <w:rFonts w:ascii="Arial" w:hAnsi="Arial" w:cs="Arial"/>
          <w:sz w:val="24"/>
          <w:szCs w:val="24"/>
        </w:rPr>
        <w:t>Anzahl durchgeführter Projekte</w:t>
      </w:r>
    </w:p>
    <w:p w14:paraId="6E57299E" w14:textId="77777777" w:rsidR="00CD6D6B" w:rsidRPr="00CD6D6B" w:rsidRDefault="00CD6D6B">
      <w:pPr>
        <w:numPr>
          <w:ilvl w:val="0"/>
          <w:numId w:val="6"/>
        </w:numPr>
        <w:spacing w:after="0" w:line="276" w:lineRule="auto"/>
        <w:rPr>
          <w:rFonts w:ascii="Arial" w:hAnsi="Arial" w:cs="Arial"/>
          <w:sz w:val="24"/>
          <w:szCs w:val="24"/>
        </w:rPr>
      </w:pPr>
      <w:r w:rsidRPr="00CD6D6B">
        <w:rPr>
          <w:rFonts w:ascii="Arial" w:hAnsi="Arial" w:cs="Arial"/>
          <w:sz w:val="24"/>
          <w:szCs w:val="24"/>
        </w:rPr>
        <w:t>Erreichte Jugendliche (quantitativ)</w:t>
      </w:r>
    </w:p>
    <w:p w14:paraId="20E48E68" w14:textId="77777777" w:rsidR="00CD6D6B" w:rsidRPr="00CD6D6B" w:rsidRDefault="00CD6D6B">
      <w:pPr>
        <w:numPr>
          <w:ilvl w:val="0"/>
          <w:numId w:val="6"/>
        </w:numPr>
        <w:spacing w:after="0" w:line="276" w:lineRule="auto"/>
        <w:rPr>
          <w:rFonts w:ascii="Arial" w:hAnsi="Arial" w:cs="Arial"/>
          <w:sz w:val="24"/>
          <w:szCs w:val="24"/>
        </w:rPr>
      </w:pPr>
      <w:r w:rsidRPr="00CD6D6B">
        <w:rPr>
          <w:rFonts w:ascii="Arial" w:hAnsi="Arial" w:cs="Arial"/>
          <w:sz w:val="24"/>
          <w:szCs w:val="24"/>
        </w:rPr>
        <w:t>Kooperationsveranstaltungen</w:t>
      </w:r>
    </w:p>
    <w:p w14:paraId="7B37F6EE" w14:textId="77777777" w:rsidR="00CD6D6B" w:rsidRDefault="00CD6D6B">
      <w:pPr>
        <w:numPr>
          <w:ilvl w:val="0"/>
          <w:numId w:val="6"/>
        </w:numPr>
        <w:spacing w:after="0" w:line="276" w:lineRule="auto"/>
        <w:rPr>
          <w:rFonts w:ascii="Arial" w:hAnsi="Arial" w:cs="Arial"/>
          <w:sz w:val="24"/>
          <w:szCs w:val="24"/>
        </w:rPr>
      </w:pPr>
      <w:r w:rsidRPr="00CD6D6B">
        <w:rPr>
          <w:rFonts w:ascii="Arial" w:hAnsi="Arial" w:cs="Arial"/>
          <w:sz w:val="24"/>
          <w:szCs w:val="24"/>
        </w:rPr>
        <w:t>Beratungsstunden</w:t>
      </w:r>
    </w:p>
    <w:p w14:paraId="637DCC23" w14:textId="77777777" w:rsidR="00453EA8" w:rsidRPr="00CD6D6B" w:rsidRDefault="00453EA8" w:rsidP="00453EA8">
      <w:pPr>
        <w:spacing w:after="0" w:line="276" w:lineRule="auto"/>
        <w:ind w:left="720"/>
        <w:rPr>
          <w:rFonts w:ascii="Arial" w:hAnsi="Arial" w:cs="Arial"/>
          <w:sz w:val="24"/>
          <w:szCs w:val="24"/>
        </w:rPr>
      </w:pPr>
    </w:p>
    <w:p w14:paraId="2D090FC8" w14:textId="77777777" w:rsidR="00CD6D6B" w:rsidRPr="00CD6D6B" w:rsidRDefault="00CD6D6B" w:rsidP="00CD6D6B">
      <w:pPr>
        <w:spacing w:after="0" w:line="276" w:lineRule="auto"/>
        <w:rPr>
          <w:rFonts w:ascii="Arial" w:hAnsi="Arial" w:cs="Arial"/>
          <w:b/>
          <w:bCs/>
          <w:sz w:val="24"/>
          <w:szCs w:val="24"/>
        </w:rPr>
      </w:pPr>
      <w:r w:rsidRPr="00CD6D6B">
        <w:rPr>
          <w:rFonts w:ascii="Arial" w:hAnsi="Arial" w:cs="Arial"/>
          <w:b/>
          <w:bCs/>
          <w:sz w:val="24"/>
          <w:szCs w:val="24"/>
        </w:rPr>
        <w:t>Outcome (kurzfristig)</w:t>
      </w:r>
    </w:p>
    <w:p w14:paraId="4FAF4725" w14:textId="77777777" w:rsidR="00CD6D6B" w:rsidRPr="00CD6D6B" w:rsidRDefault="00CD6D6B">
      <w:pPr>
        <w:numPr>
          <w:ilvl w:val="0"/>
          <w:numId w:val="7"/>
        </w:numPr>
        <w:spacing w:after="0" w:line="276" w:lineRule="auto"/>
        <w:rPr>
          <w:rFonts w:ascii="Arial" w:hAnsi="Arial" w:cs="Arial"/>
          <w:sz w:val="24"/>
          <w:szCs w:val="24"/>
        </w:rPr>
      </w:pPr>
      <w:r w:rsidRPr="00CD6D6B">
        <w:rPr>
          <w:rFonts w:ascii="Arial" w:hAnsi="Arial" w:cs="Arial"/>
          <w:sz w:val="24"/>
          <w:szCs w:val="24"/>
        </w:rPr>
        <w:t>Gesteigerte Medien-, Sozial- und Alltagskompetenz</w:t>
      </w:r>
    </w:p>
    <w:p w14:paraId="124927F7" w14:textId="77777777" w:rsidR="00CD6D6B" w:rsidRPr="00CD6D6B" w:rsidRDefault="00CD6D6B">
      <w:pPr>
        <w:numPr>
          <w:ilvl w:val="0"/>
          <w:numId w:val="7"/>
        </w:numPr>
        <w:spacing w:after="0" w:line="276" w:lineRule="auto"/>
        <w:rPr>
          <w:rFonts w:ascii="Arial" w:hAnsi="Arial" w:cs="Arial"/>
          <w:sz w:val="24"/>
          <w:szCs w:val="24"/>
        </w:rPr>
      </w:pPr>
      <w:r w:rsidRPr="00CD6D6B">
        <w:rPr>
          <w:rFonts w:ascii="Arial" w:hAnsi="Arial" w:cs="Arial"/>
          <w:sz w:val="24"/>
          <w:szCs w:val="24"/>
        </w:rPr>
        <w:t>Höhere Zufriedenheit mit Beteiligungsmöglichkeiten</w:t>
      </w:r>
    </w:p>
    <w:p w14:paraId="1B8EFA30" w14:textId="77777777" w:rsidR="00CD6D6B" w:rsidRPr="00CD6D6B" w:rsidRDefault="00CD6D6B">
      <w:pPr>
        <w:numPr>
          <w:ilvl w:val="0"/>
          <w:numId w:val="7"/>
        </w:numPr>
        <w:spacing w:after="0" w:line="276" w:lineRule="auto"/>
        <w:rPr>
          <w:rFonts w:ascii="Arial" w:hAnsi="Arial" w:cs="Arial"/>
          <w:sz w:val="24"/>
          <w:szCs w:val="24"/>
        </w:rPr>
      </w:pPr>
      <w:r w:rsidRPr="00CD6D6B">
        <w:rPr>
          <w:rFonts w:ascii="Arial" w:hAnsi="Arial" w:cs="Arial"/>
          <w:sz w:val="24"/>
          <w:szCs w:val="24"/>
        </w:rPr>
        <w:t>Neue soziale Kontakte</w:t>
      </w:r>
    </w:p>
    <w:p w14:paraId="5720B38A" w14:textId="77777777" w:rsidR="00CD6D6B" w:rsidRDefault="00CD6D6B">
      <w:pPr>
        <w:numPr>
          <w:ilvl w:val="0"/>
          <w:numId w:val="7"/>
        </w:numPr>
        <w:spacing w:after="0" w:line="276" w:lineRule="auto"/>
        <w:rPr>
          <w:rFonts w:ascii="Arial" w:hAnsi="Arial" w:cs="Arial"/>
          <w:sz w:val="24"/>
          <w:szCs w:val="24"/>
        </w:rPr>
      </w:pPr>
      <w:r w:rsidRPr="00CD6D6B">
        <w:rPr>
          <w:rFonts w:ascii="Arial" w:hAnsi="Arial" w:cs="Arial"/>
          <w:sz w:val="24"/>
          <w:szCs w:val="24"/>
        </w:rPr>
        <w:t>Subjektives Sicherheitsempfinden</w:t>
      </w:r>
    </w:p>
    <w:p w14:paraId="547D3C8A" w14:textId="77777777" w:rsidR="00453EA8" w:rsidRPr="00CD6D6B" w:rsidRDefault="00453EA8" w:rsidP="00453EA8">
      <w:pPr>
        <w:spacing w:after="0" w:line="276" w:lineRule="auto"/>
        <w:ind w:left="720"/>
        <w:rPr>
          <w:rFonts w:ascii="Arial" w:hAnsi="Arial" w:cs="Arial"/>
          <w:sz w:val="24"/>
          <w:szCs w:val="24"/>
        </w:rPr>
      </w:pPr>
    </w:p>
    <w:p w14:paraId="1C94A680" w14:textId="77777777" w:rsidR="00CD6D6B" w:rsidRPr="00CD6D6B" w:rsidRDefault="00CD6D6B" w:rsidP="00CD6D6B">
      <w:pPr>
        <w:spacing w:after="0" w:line="276" w:lineRule="auto"/>
        <w:rPr>
          <w:rFonts w:ascii="Arial" w:hAnsi="Arial" w:cs="Arial"/>
          <w:b/>
          <w:bCs/>
          <w:sz w:val="24"/>
          <w:szCs w:val="24"/>
        </w:rPr>
      </w:pPr>
      <w:r w:rsidRPr="00CD6D6B">
        <w:rPr>
          <w:rFonts w:ascii="Arial" w:hAnsi="Arial" w:cs="Arial"/>
          <w:b/>
          <w:bCs/>
          <w:sz w:val="24"/>
          <w:szCs w:val="24"/>
        </w:rPr>
        <w:t>Outcome (mittelfristig)</w:t>
      </w:r>
    </w:p>
    <w:p w14:paraId="0DC44F86" w14:textId="77777777" w:rsidR="00CD6D6B" w:rsidRPr="00CD6D6B" w:rsidRDefault="00CD6D6B">
      <w:pPr>
        <w:numPr>
          <w:ilvl w:val="0"/>
          <w:numId w:val="8"/>
        </w:numPr>
        <w:spacing w:after="0" w:line="276" w:lineRule="auto"/>
        <w:rPr>
          <w:rFonts w:ascii="Arial" w:hAnsi="Arial" w:cs="Arial"/>
          <w:sz w:val="24"/>
          <w:szCs w:val="24"/>
        </w:rPr>
      </w:pPr>
      <w:r w:rsidRPr="00CD6D6B">
        <w:rPr>
          <w:rFonts w:ascii="Arial" w:hAnsi="Arial" w:cs="Arial"/>
          <w:sz w:val="24"/>
          <w:szCs w:val="24"/>
        </w:rPr>
        <w:t>Verändertes Verhalten (z. B. Engagement, Konfliktvermeidung)</w:t>
      </w:r>
    </w:p>
    <w:p w14:paraId="3F2B850C" w14:textId="77777777" w:rsidR="00CD6D6B" w:rsidRPr="00CD6D6B" w:rsidRDefault="00CD6D6B">
      <w:pPr>
        <w:numPr>
          <w:ilvl w:val="0"/>
          <w:numId w:val="8"/>
        </w:numPr>
        <w:spacing w:after="0" w:line="276" w:lineRule="auto"/>
        <w:rPr>
          <w:rFonts w:ascii="Arial" w:hAnsi="Arial" w:cs="Arial"/>
          <w:sz w:val="24"/>
          <w:szCs w:val="24"/>
        </w:rPr>
      </w:pPr>
      <w:r w:rsidRPr="00CD6D6B">
        <w:rPr>
          <w:rFonts w:ascii="Arial" w:hAnsi="Arial" w:cs="Arial"/>
          <w:sz w:val="24"/>
          <w:szCs w:val="24"/>
        </w:rPr>
        <w:t>Übernahme von Verantwortung (z. B. Projektleitung durch Jugendliche)</w:t>
      </w:r>
    </w:p>
    <w:p w14:paraId="039BEE23" w14:textId="77777777" w:rsidR="00CD6D6B" w:rsidRDefault="00CD6D6B">
      <w:pPr>
        <w:numPr>
          <w:ilvl w:val="0"/>
          <w:numId w:val="8"/>
        </w:numPr>
        <w:spacing w:after="0" w:line="276" w:lineRule="auto"/>
        <w:rPr>
          <w:rFonts w:ascii="Arial" w:hAnsi="Arial" w:cs="Arial"/>
          <w:sz w:val="24"/>
          <w:szCs w:val="24"/>
        </w:rPr>
      </w:pPr>
      <w:r w:rsidRPr="00CD6D6B">
        <w:rPr>
          <w:rFonts w:ascii="Arial" w:hAnsi="Arial" w:cs="Arial"/>
          <w:sz w:val="24"/>
          <w:szCs w:val="24"/>
        </w:rPr>
        <w:t>Nachhaltige Beziehungsstrukturen</w:t>
      </w:r>
    </w:p>
    <w:p w14:paraId="7EF6558A" w14:textId="77777777" w:rsidR="00453EA8" w:rsidRPr="00CD6D6B" w:rsidRDefault="00453EA8" w:rsidP="00453EA8">
      <w:pPr>
        <w:spacing w:after="0" w:line="276" w:lineRule="auto"/>
        <w:ind w:left="720"/>
        <w:rPr>
          <w:rFonts w:ascii="Arial" w:hAnsi="Arial" w:cs="Arial"/>
          <w:sz w:val="24"/>
          <w:szCs w:val="24"/>
        </w:rPr>
      </w:pPr>
    </w:p>
    <w:p w14:paraId="100B60DA" w14:textId="77777777" w:rsidR="00CD6D6B" w:rsidRPr="00CD6D6B" w:rsidRDefault="00CD6D6B" w:rsidP="00CD6D6B">
      <w:pPr>
        <w:spacing w:after="0" w:line="276" w:lineRule="auto"/>
        <w:rPr>
          <w:rFonts w:ascii="Arial" w:hAnsi="Arial" w:cs="Arial"/>
          <w:b/>
          <w:bCs/>
          <w:sz w:val="24"/>
          <w:szCs w:val="24"/>
        </w:rPr>
      </w:pPr>
      <w:r w:rsidRPr="00CD6D6B">
        <w:rPr>
          <w:rFonts w:ascii="Arial" w:hAnsi="Arial" w:cs="Arial"/>
          <w:b/>
          <w:bCs/>
          <w:sz w:val="24"/>
          <w:szCs w:val="24"/>
        </w:rPr>
        <w:t>Outcome (langfristig)</w:t>
      </w:r>
    </w:p>
    <w:p w14:paraId="1F8F3E26" w14:textId="77777777" w:rsidR="00CD6D6B" w:rsidRPr="00CD6D6B" w:rsidRDefault="00CD6D6B">
      <w:pPr>
        <w:numPr>
          <w:ilvl w:val="0"/>
          <w:numId w:val="9"/>
        </w:numPr>
        <w:spacing w:after="0" w:line="276" w:lineRule="auto"/>
        <w:rPr>
          <w:rFonts w:ascii="Arial" w:hAnsi="Arial" w:cs="Arial"/>
          <w:sz w:val="24"/>
          <w:szCs w:val="24"/>
        </w:rPr>
      </w:pPr>
      <w:r w:rsidRPr="00CD6D6B">
        <w:rPr>
          <w:rFonts w:ascii="Arial" w:hAnsi="Arial" w:cs="Arial"/>
          <w:sz w:val="24"/>
          <w:szCs w:val="24"/>
        </w:rPr>
        <w:t>Verbesserte Bildungs- und Teilhabechancen</w:t>
      </w:r>
    </w:p>
    <w:p w14:paraId="554FFF0F" w14:textId="77777777" w:rsidR="00CD6D6B" w:rsidRPr="00CD6D6B" w:rsidRDefault="00CD6D6B">
      <w:pPr>
        <w:numPr>
          <w:ilvl w:val="0"/>
          <w:numId w:val="9"/>
        </w:numPr>
        <w:spacing w:after="0" w:line="276" w:lineRule="auto"/>
        <w:rPr>
          <w:rFonts w:ascii="Arial" w:hAnsi="Arial" w:cs="Arial"/>
          <w:sz w:val="24"/>
          <w:szCs w:val="24"/>
        </w:rPr>
      </w:pPr>
      <w:r w:rsidRPr="00CD6D6B">
        <w:rPr>
          <w:rFonts w:ascii="Arial" w:hAnsi="Arial" w:cs="Arial"/>
          <w:sz w:val="24"/>
          <w:szCs w:val="24"/>
        </w:rPr>
        <w:t>Integration in lokale Strukturen</w:t>
      </w:r>
    </w:p>
    <w:p w14:paraId="78F8D8AF" w14:textId="77777777" w:rsidR="00CD6D6B" w:rsidRDefault="00CD6D6B">
      <w:pPr>
        <w:numPr>
          <w:ilvl w:val="0"/>
          <w:numId w:val="9"/>
        </w:numPr>
        <w:spacing w:after="0" w:line="276" w:lineRule="auto"/>
        <w:rPr>
          <w:rFonts w:ascii="Arial" w:hAnsi="Arial" w:cs="Arial"/>
          <w:sz w:val="24"/>
          <w:szCs w:val="24"/>
        </w:rPr>
      </w:pPr>
      <w:r w:rsidRPr="00CD6D6B">
        <w:rPr>
          <w:rFonts w:ascii="Arial" w:hAnsi="Arial" w:cs="Arial"/>
          <w:sz w:val="24"/>
          <w:szCs w:val="24"/>
        </w:rPr>
        <w:t>Psychosoziale Stabilisierung</w:t>
      </w:r>
    </w:p>
    <w:p w14:paraId="6F0E5412" w14:textId="77777777" w:rsidR="00453EA8" w:rsidRPr="00CD6D6B" w:rsidRDefault="00453EA8" w:rsidP="00453EA8">
      <w:pPr>
        <w:spacing w:after="0" w:line="276" w:lineRule="auto"/>
        <w:ind w:left="720"/>
        <w:rPr>
          <w:rFonts w:ascii="Arial" w:hAnsi="Arial" w:cs="Arial"/>
          <w:sz w:val="24"/>
          <w:szCs w:val="24"/>
        </w:rPr>
      </w:pPr>
    </w:p>
    <w:p w14:paraId="7D9DA389" w14:textId="77777777" w:rsidR="00CD6D6B" w:rsidRPr="00CD6D6B" w:rsidRDefault="00CD6D6B" w:rsidP="00CD6D6B">
      <w:pPr>
        <w:spacing w:after="0" w:line="276" w:lineRule="auto"/>
        <w:rPr>
          <w:rFonts w:ascii="Arial" w:hAnsi="Arial" w:cs="Arial"/>
          <w:b/>
          <w:bCs/>
          <w:sz w:val="24"/>
          <w:szCs w:val="24"/>
        </w:rPr>
      </w:pPr>
      <w:r w:rsidRPr="00CD6D6B">
        <w:rPr>
          <w:rFonts w:ascii="Arial" w:hAnsi="Arial" w:cs="Arial"/>
          <w:b/>
          <w:bCs/>
          <w:sz w:val="24"/>
          <w:szCs w:val="24"/>
        </w:rPr>
        <w:t>Impact (gesellschaftlich)</w:t>
      </w:r>
    </w:p>
    <w:p w14:paraId="2397C99D" w14:textId="77777777" w:rsidR="00CD6D6B" w:rsidRPr="00CD6D6B" w:rsidRDefault="00CD6D6B">
      <w:pPr>
        <w:numPr>
          <w:ilvl w:val="0"/>
          <w:numId w:val="10"/>
        </w:numPr>
        <w:spacing w:after="0" w:line="276" w:lineRule="auto"/>
        <w:rPr>
          <w:rFonts w:ascii="Arial" w:hAnsi="Arial" w:cs="Arial"/>
          <w:sz w:val="24"/>
          <w:szCs w:val="24"/>
        </w:rPr>
      </w:pPr>
      <w:r w:rsidRPr="00CD6D6B">
        <w:rPr>
          <w:rFonts w:ascii="Arial" w:hAnsi="Arial" w:cs="Arial"/>
          <w:sz w:val="24"/>
          <w:szCs w:val="24"/>
        </w:rPr>
        <w:t>Soziale Kohäsion im Gemeinwesen</w:t>
      </w:r>
    </w:p>
    <w:p w14:paraId="111E55D8" w14:textId="77777777" w:rsidR="00CD6D6B" w:rsidRPr="00CD6D6B" w:rsidRDefault="00CD6D6B">
      <w:pPr>
        <w:numPr>
          <w:ilvl w:val="0"/>
          <w:numId w:val="10"/>
        </w:numPr>
        <w:spacing w:after="0" w:line="276" w:lineRule="auto"/>
        <w:rPr>
          <w:rFonts w:ascii="Arial" w:hAnsi="Arial" w:cs="Arial"/>
          <w:sz w:val="24"/>
          <w:szCs w:val="24"/>
        </w:rPr>
      </w:pPr>
      <w:r w:rsidRPr="00CD6D6B">
        <w:rPr>
          <w:rFonts w:ascii="Arial" w:hAnsi="Arial" w:cs="Arial"/>
          <w:sz w:val="24"/>
          <w:szCs w:val="24"/>
        </w:rPr>
        <w:t>Demokratisierung durch Jugendpartizipation</w:t>
      </w:r>
    </w:p>
    <w:p w14:paraId="53CFEFB9" w14:textId="77777777" w:rsidR="00CD6D6B" w:rsidRPr="00CD6D6B" w:rsidRDefault="00CD6D6B">
      <w:pPr>
        <w:numPr>
          <w:ilvl w:val="0"/>
          <w:numId w:val="10"/>
        </w:numPr>
        <w:spacing w:after="0" w:line="276" w:lineRule="auto"/>
        <w:rPr>
          <w:rFonts w:ascii="Arial" w:hAnsi="Arial" w:cs="Arial"/>
          <w:sz w:val="24"/>
          <w:szCs w:val="24"/>
        </w:rPr>
      </w:pPr>
      <w:r w:rsidRPr="00CD6D6B">
        <w:rPr>
          <w:rFonts w:ascii="Arial" w:hAnsi="Arial" w:cs="Arial"/>
          <w:sz w:val="24"/>
          <w:szCs w:val="24"/>
        </w:rPr>
        <w:t>Imagewandel: Jugend als Ressource</w:t>
      </w:r>
    </w:p>
    <w:p w14:paraId="6B2C6525" w14:textId="77777777" w:rsidR="00CD6D6B" w:rsidRDefault="00CD6D6B">
      <w:pPr>
        <w:numPr>
          <w:ilvl w:val="0"/>
          <w:numId w:val="10"/>
        </w:numPr>
        <w:spacing w:after="0" w:line="276" w:lineRule="auto"/>
        <w:rPr>
          <w:rFonts w:ascii="Arial" w:hAnsi="Arial" w:cs="Arial"/>
          <w:sz w:val="24"/>
          <w:szCs w:val="24"/>
        </w:rPr>
      </w:pPr>
      <w:r w:rsidRPr="00CD6D6B">
        <w:rPr>
          <w:rFonts w:ascii="Arial" w:hAnsi="Arial" w:cs="Arial"/>
          <w:sz w:val="24"/>
          <w:szCs w:val="24"/>
        </w:rPr>
        <w:t>Rückgang jugendspezifischer Problemlagen</w:t>
      </w:r>
    </w:p>
    <w:p w14:paraId="3467E166" w14:textId="77777777" w:rsidR="00453EA8" w:rsidRPr="00CD6D6B" w:rsidRDefault="00453EA8" w:rsidP="00453EA8">
      <w:pPr>
        <w:spacing w:after="0" w:line="276" w:lineRule="auto"/>
        <w:ind w:left="720"/>
        <w:rPr>
          <w:rFonts w:ascii="Arial" w:hAnsi="Arial" w:cs="Arial"/>
          <w:sz w:val="24"/>
          <w:szCs w:val="24"/>
        </w:rPr>
      </w:pPr>
    </w:p>
    <w:p w14:paraId="21312D96" w14:textId="77777777" w:rsidR="00CD6D6B" w:rsidRDefault="00CD6D6B" w:rsidP="00CD6D6B">
      <w:pPr>
        <w:spacing w:after="0" w:line="276" w:lineRule="auto"/>
        <w:rPr>
          <w:rFonts w:ascii="Arial" w:hAnsi="Arial" w:cs="Arial"/>
          <w:sz w:val="24"/>
          <w:szCs w:val="24"/>
        </w:rPr>
      </w:pPr>
      <w:r w:rsidRPr="00CD6D6B">
        <w:rPr>
          <w:rFonts w:ascii="Arial" w:hAnsi="Arial" w:cs="Arial"/>
          <w:sz w:val="24"/>
          <w:szCs w:val="24"/>
        </w:rPr>
        <w:t>Die Wirkungserhebung erfolgt über kombinierte qualitative und quantitative Methoden: Feedbackbögen, Fallverläufe, statistische Erhebungen, Kooperationsrückmeldungen und Bürgerumfragen.</w:t>
      </w:r>
    </w:p>
    <w:p w14:paraId="18311471" w14:textId="77777777" w:rsidR="00453EA8" w:rsidRPr="00CD6D6B" w:rsidRDefault="00453EA8" w:rsidP="00CD6D6B">
      <w:pPr>
        <w:spacing w:after="0" w:line="276" w:lineRule="auto"/>
        <w:rPr>
          <w:rFonts w:ascii="Arial" w:hAnsi="Arial" w:cs="Arial"/>
          <w:sz w:val="24"/>
          <w:szCs w:val="24"/>
        </w:rPr>
      </w:pPr>
    </w:p>
    <w:p w14:paraId="492756F0" w14:textId="393445DD" w:rsidR="00CD6D6B" w:rsidRDefault="00CD6D6B">
      <w:pPr>
        <w:pStyle w:val="berschrift2"/>
        <w:numPr>
          <w:ilvl w:val="0"/>
          <w:numId w:val="1"/>
        </w:numPr>
        <w:spacing w:line="276" w:lineRule="auto"/>
        <w:rPr>
          <w:rFonts w:ascii="Arial" w:hAnsi="Arial" w:cs="Arial"/>
          <w:sz w:val="24"/>
          <w:szCs w:val="24"/>
          <w:lang w:eastAsia="de-DE"/>
        </w:rPr>
      </w:pPr>
      <w:bookmarkStart w:id="23" w:name="_Toc233021823"/>
      <w:r w:rsidRPr="00CD6D6B">
        <w:rPr>
          <w:rFonts w:ascii="Arial" w:hAnsi="Arial" w:cs="Arial"/>
          <w:sz w:val="24"/>
          <w:szCs w:val="24"/>
          <w:lang w:eastAsia="de-DE"/>
        </w:rPr>
        <w:t>Maßnahmen und Angebote</w:t>
      </w:r>
      <w:bookmarkEnd w:id="23"/>
    </w:p>
    <w:p w14:paraId="04FACFA7" w14:textId="77777777" w:rsidR="00453EA8" w:rsidRPr="00453EA8" w:rsidRDefault="00453EA8" w:rsidP="00453EA8">
      <w:pPr>
        <w:rPr>
          <w:lang w:eastAsia="de-DE"/>
        </w:rPr>
      </w:pPr>
    </w:p>
    <w:p w14:paraId="3F85A0EA" w14:textId="77777777" w:rsidR="00CD6D6B" w:rsidRPr="00CD6D6B" w:rsidRDefault="00CD6D6B" w:rsidP="00CD6D6B">
      <w:pPr>
        <w:spacing w:after="0" w:line="276" w:lineRule="auto"/>
        <w:rPr>
          <w:rFonts w:ascii="Arial" w:hAnsi="Arial" w:cs="Arial"/>
          <w:sz w:val="24"/>
          <w:szCs w:val="24"/>
        </w:rPr>
      </w:pPr>
      <w:r w:rsidRPr="00CD6D6B">
        <w:rPr>
          <w:rFonts w:ascii="Arial" w:hAnsi="Arial" w:cs="Arial"/>
          <w:sz w:val="24"/>
          <w:szCs w:val="24"/>
        </w:rPr>
        <w:t>Die konkreten Maßnahmen werden bedarfsorientiert und sozialraumbezogen entwickelt. Sie sind nicht an ein zentrales Setting wie den Jugendtreff gebunden, sondern finden in unterschiedlichen Kontexten statt:</w:t>
      </w:r>
    </w:p>
    <w:p w14:paraId="047B14F7" w14:textId="77777777" w:rsidR="00CD6D6B" w:rsidRPr="00CD6D6B" w:rsidRDefault="00CD6D6B">
      <w:pPr>
        <w:numPr>
          <w:ilvl w:val="0"/>
          <w:numId w:val="11"/>
        </w:numPr>
        <w:spacing w:after="0" w:line="276" w:lineRule="auto"/>
        <w:rPr>
          <w:rFonts w:ascii="Arial" w:hAnsi="Arial" w:cs="Arial"/>
          <w:sz w:val="24"/>
          <w:szCs w:val="24"/>
        </w:rPr>
      </w:pPr>
      <w:r w:rsidRPr="00453EA8">
        <w:rPr>
          <w:rFonts w:ascii="Arial" w:hAnsi="Arial" w:cs="Arial"/>
          <w:sz w:val="24"/>
          <w:szCs w:val="24"/>
        </w:rPr>
        <w:t>Mobile Projekte</w:t>
      </w:r>
      <w:r w:rsidRPr="00CD6D6B">
        <w:rPr>
          <w:rFonts w:ascii="Arial" w:hAnsi="Arial" w:cs="Arial"/>
          <w:sz w:val="24"/>
          <w:szCs w:val="24"/>
        </w:rPr>
        <w:t>: Einsätze an öffentlichen Plätzen, auf Schulhöfen oder in Bürgerhäusern.</w:t>
      </w:r>
    </w:p>
    <w:p w14:paraId="00E0070D" w14:textId="77777777" w:rsidR="00CD6D6B" w:rsidRPr="00CD6D6B" w:rsidRDefault="00CD6D6B">
      <w:pPr>
        <w:numPr>
          <w:ilvl w:val="0"/>
          <w:numId w:val="11"/>
        </w:numPr>
        <w:spacing w:after="0" w:line="276" w:lineRule="auto"/>
        <w:rPr>
          <w:rFonts w:ascii="Arial" w:hAnsi="Arial" w:cs="Arial"/>
          <w:sz w:val="24"/>
          <w:szCs w:val="24"/>
        </w:rPr>
      </w:pPr>
      <w:r w:rsidRPr="00453EA8">
        <w:rPr>
          <w:rFonts w:ascii="Arial" w:hAnsi="Arial" w:cs="Arial"/>
          <w:sz w:val="24"/>
          <w:szCs w:val="24"/>
        </w:rPr>
        <w:t>Beteiligungsformate</w:t>
      </w:r>
      <w:r w:rsidRPr="00CD6D6B">
        <w:rPr>
          <w:rFonts w:ascii="Arial" w:hAnsi="Arial" w:cs="Arial"/>
          <w:sz w:val="24"/>
          <w:szCs w:val="24"/>
        </w:rPr>
        <w:t>: Jugendhearings, Jugendforen, kommunale Planspiele.</w:t>
      </w:r>
    </w:p>
    <w:p w14:paraId="2D7B1D7E" w14:textId="77777777" w:rsidR="00CD6D6B" w:rsidRPr="00CD6D6B" w:rsidRDefault="00CD6D6B">
      <w:pPr>
        <w:numPr>
          <w:ilvl w:val="0"/>
          <w:numId w:val="11"/>
        </w:numPr>
        <w:spacing w:after="0" w:line="276" w:lineRule="auto"/>
        <w:rPr>
          <w:rFonts w:ascii="Arial" w:hAnsi="Arial" w:cs="Arial"/>
          <w:sz w:val="24"/>
          <w:szCs w:val="24"/>
        </w:rPr>
      </w:pPr>
      <w:r w:rsidRPr="00453EA8">
        <w:rPr>
          <w:rFonts w:ascii="Arial" w:hAnsi="Arial" w:cs="Arial"/>
          <w:sz w:val="24"/>
          <w:szCs w:val="24"/>
        </w:rPr>
        <w:lastRenderedPageBreak/>
        <w:t>Einzelfallhilfe</w:t>
      </w:r>
      <w:r w:rsidRPr="00CD6D6B">
        <w:rPr>
          <w:rFonts w:ascii="Arial" w:hAnsi="Arial" w:cs="Arial"/>
          <w:sz w:val="24"/>
          <w:szCs w:val="24"/>
        </w:rPr>
        <w:t>: Individuelle Begleitung und Beratung bei persönlichen, schulischen oder sozialen Problemen.</w:t>
      </w:r>
    </w:p>
    <w:p w14:paraId="67274536" w14:textId="77777777" w:rsidR="00CD6D6B" w:rsidRPr="00CD6D6B" w:rsidRDefault="00CD6D6B">
      <w:pPr>
        <w:numPr>
          <w:ilvl w:val="0"/>
          <w:numId w:val="11"/>
        </w:numPr>
        <w:spacing w:after="0" w:line="276" w:lineRule="auto"/>
        <w:rPr>
          <w:rFonts w:ascii="Arial" w:hAnsi="Arial" w:cs="Arial"/>
          <w:sz w:val="24"/>
          <w:szCs w:val="24"/>
        </w:rPr>
      </w:pPr>
      <w:r w:rsidRPr="00453EA8">
        <w:rPr>
          <w:rFonts w:ascii="Arial" w:hAnsi="Arial" w:cs="Arial"/>
          <w:sz w:val="24"/>
          <w:szCs w:val="24"/>
        </w:rPr>
        <w:t>Kreative Formate</w:t>
      </w:r>
      <w:r w:rsidRPr="00CD6D6B">
        <w:rPr>
          <w:rFonts w:ascii="Arial" w:hAnsi="Arial" w:cs="Arial"/>
          <w:sz w:val="24"/>
          <w:szCs w:val="24"/>
        </w:rPr>
        <w:t>: Medienprojekte, Kunstaktionen, Umweltschutzinitiativen.</w:t>
      </w:r>
    </w:p>
    <w:p w14:paraId="6897172C" w14:textId="77777777" w:rsidR="00CD6D6B" w:rsidRDefault="00CD6D6B">
      <w:pPr>
        <w:numPr>
          <w:ilvl w:val="0"/>
          <w:numId w:val="11"/>
        </w:numPr>
        <w:spacing w:after="0" w:line="276" w:lineRule="auto"/>
        <w:rPr>
          <w:rFonts w:ascii="Arial" w:hAnsi="Arial" w:cs="Arial"/>
          <w:sz w:val="24"/>
          <w:szCs w:val="24"/>
        </w:rPr>
      </w:pPr>
      <w:r w:rsidRPr="00453EA8">
        <w:rPr>
          <w:rFonts w:ascii="Arial" w:hAnsi="Arial" w:cs="Arial"/>
          <w:sz w:val="24"/>
          <w:szCs w:val="24"/>
        </w:rPr>
        <w:t>Kooperationsangebote</w:t>
      </w:r>
      <w:r w:rsidRPr="00CD6D6B">
        <w:rPr>
          <w:rFonts w:ascii="Arial" w:hAnsi="Arial" w:cs="Arial"/>
          <w:sz w:val="24"/>
          <w:szCs w:val="24"/>
        </w:rPr>
        <w:t>: Mit Schulen, Vereinen, sozialen Einrichtungen, Verwaltung.</w:t>
      </w:r>
    </w:p>
    <w:p w14:paraId="1A0BD4C4" w14:textId="227F904D" w:rsidR="00537A70" w:rsidRPr="00710CF8" w:rsidRDefault="00537A70">
      <w:pPr>
        <w:numPr>
          <w:ilvl w:val="0"/>
          <w:numId w:val="11"/>
        </w:numPr>
        <w:spacing w:after="0" w:line="276" w:lineRule="auto"/>
        <w:rPr>
          <w:rFonts w:ascii="Arial" w:hAnsi="Arial" w:cs="Arial"/>
          <w:color w:val="000000" w:themeColor="text1"/>
          <w:sz w:val="24"/>
          <w:szCs w:val="24"/>
        </w:rPr>
      </w:pPr>
      <w:r w:rsidRPr="00710CF8">
        <w:rPr>
          <w:rFonts w:ascii="Arial" w:hAnsi="Arial" w:cs="Arial"/>
          <w:color w:val="000000" w:themeColor="text1"/>
          <w:sz w:val="24"/>
          <w:szCs w:val="24"/>
        </w:rPr>
        <w:t xml:space="preserve">Aktive Öffentlichkeitsarbeit als strategischer Baustein: </w:t>
      </w:r>
      <w:proofErr w:type="gramStart"/>
      <w:r w:rsidRPr="00710CF8">
        <w:rPr>
          <w:rFonts w:ascii="Arial" w:hAnsi="Arial" w:cs="Arial"/>
          <w:color w:val="000000" w:themeColor="text1"/>
          <w:sz w:val="24"/>
          <w:szCs w:val="24"/>
        </w:rPr>
        <w:t>Instrument</w:t>
      </w:r>
      <w:proofErr w:type="gramEnd"/>
      <w:r w:rsidRPr="00710CF8">
        <w:rPr>
          <w:rFonts w:ascii="Arial" w:hAnsi="Arial" w:cs="Arial"/>
          <w:color w:val="000000" w:themeColor="text1"/>
          <w:sz w:val="24"/>
          <w:szCs w:val="24"/>
        </w:rPr>
        <w:t xml:space="preserve"> um junge Menschen zu erreichen, zu informieren und zur Teilhabe zu motivieren.</w:t>
      </w:r>
    </w:p>
    <w:p w14:paraId="176187C3" w14:textId="77777777" w:rsidR="00453EA8" w:rsidRPr="00CD6D6B" w:rsidRDefault="00453EA8" w:rsidP="00453EA8">
      <w:pPr>
        <w:spacing w:after="0" w:line="276" w:lineRule="auto"/>
        <w:ind w:left="720"/>
        <w:rPr>
          <w:rFonts w:ascii="Arial" w:hAnsi="Arial" w:cs="Arial"/>
          <w:sz w:val="24"/>
          <w:szCs w:val="24"/>
        </w:rPr>
      </w:pPr>
    </w:p>
    <w:p w14:paraId="0760E075" w14:textId="77777777" w:rsidR="00CD6D6B" w:rsidRPr="00CD6D6B" w:rsidRDefault="00CD6D6B" w:rsidP="00CD6D6B">
      <w:pPr>
        <w:spacing w:after="0" w:line="276" w:lineRule="auto"/>
        <w:rPr>
          <w:rFonts w:ascii="Arial" w:hAnsi="Arial" w:cs="Arial"/>
          <w:sz w:val="24"/>
          <w:szCs w:val="24"/>
        </w:rPr>
      </w:pPr>
      <w:r w:rsidRPr="00CD6D6B">
        <w:rPr>
          <w:rFonts w:ascii="Arial" w:hAnsi="Arial" w:cs="Arial"/>
          <w:sz w:val="24"/>
          <w:szCs w:val="24"/>
        </w:rPr>
        <w:t>Dabei gelten folgende Handlungsmaximen:</w:t>
      </w:r>
    </w:p>
    <w:p w14:paraId="2A8FAA71" w14:textId="77777777" w:rsidR="00CD6D6B" w:rsidRPr="00CD6D6B" w:rsidRDefault="00CD6D6B">
      <w:pPr>
        <w:numPr>
          <w:ilvl w:val="0"/>
          <w:numId w:val="12"/>
        </w:numPr>
        <w:spacing w:after="0" w:line="276" w:lineRule="auto"/>
        <w:rPr>
          <w:rFonts w:ascii="Arial" w:hAnsi="Arial" w:cs="Arial"/>
          <w:sz w:val="24"/>
          <w:szCs w:val="24"/>
        </w:rPr>
      </w:pPr>
      <w:r w:rsidRPr="00CD6D6B">
        <w:rPr>
          <w:rFonts w:ascii="Arial" w:hAnsi="Arial" w:cs="Arial"/>
          <w:sz w:val="24"/>
          <w:szCs w:val="24"/>
        </w:rPr>
        <w:t>Niedrigschwelliger Zugang für alle Jugendlichen</w:t>
      </w:r>
    </w:p>
    <w:p w14:paraId="648A84E5" w14:textId="77777777" w:rsidR="00CD6D6B" w:rsidRPr="00CD6D6B" w:rsidRDefault="00CD6D6B">
      <w:pPr>
        <w:numPr>
          <w:ilvl w:val="0"/>
          <w:numId w:val="12"/>
        </w:numPr>
        <w:spacing w:after="0" w:line="276" w:lineRule="auto"/>
        <w:rPr>
          <w:rFonts w:ascii="Arial" w:hAnsi="Arial" w:cs="Arial"/>
          <w:sz w:val="24"/>
          <w:szCs w:val="24"/>
        </w:rPr>
      </w:pPr>
      <w:r w:rsidRPr="00CD6D6B">
        <w:rPr>
          <w:rFonts w:ascii="Arial" w:hAnsi="Arial" w:cs="Arial"/>
          <w:sz w:val="24"/>
          <w:szCs w:val="24"/>
        </w:rPr>
        <w:t>Inklusion von bisher unerreichten Gruppen</w:t>
      </w:r>
    </w:p>
    <w:p w14:paraId="311928D9" w14:textId="77777777" w:rsidR="00CD6D6B" w:rsidRPr="00CD6D6B" w:rsidRDefault="00CD6D6B">
      <w:pPr>
        <w:numPr>
          <w:ilvl w:val="0"/>
          <w:numId w:val="12"/>
        </w:numPr>
        <w:spacing w:after="0" w:line="276" w:lineRule="auto"/>
        <w:rPr>
          <w:rFonts w:ascii="Arial" w:hAnsi="Arial" w:cs="Arial"/>
          <w:sz w:val="24"/>
          <w:szCs w:val="24"/>
        </w:rPr>
      </w:pPr>
      <w:r w:rsidRPr="00CD6D6B">
        <w:rPr>
          <w:rFonts w:ascii="Arial" w:hAnsi="Arial" w:cs="Arial"/>
          <w:sz w:val="24"/>
          <w:szCs w:val="24"/>
        </w:rPr>
        <w:t>Orientierung an Bedürfnissen und Interessen der Zielgruppe</w:t>
      </w:r>
    </w:p>
    <w:p w14:paraId="2D40D6A3" w14:textId="77777777" w:rsidR="00CD6D6B" w:rsidRPr="00CD6D6B" w:rsidRDefault="00CD6D6B">
      <w:pPr>
        <w:numPr>
          <w:ilvl w:val="0"/>
          <w:numId w:val="12"/>
        </w:numPr>
        <w:spacing w:after="0" w:line="276" w:lineRule="auto"/>
        <w:rPr>
          <w:rFonts w:ascii="Arial" w:hAnsi="Arial" w:cs="Arial"/>
          <w:sz w:val="24"/>
          <w:szCs w:val="24"/>
        </w:rPr>
      </w:pPr>
      <w:r w:rsidRPr="00CD6D6B">
        <w:rPr>
          <w:rFonts w:ascii="Arial" w:hAnsi="Arial" w:cs="Arial"/>
          <w:sz w:val="24"/>
          <w:szCs w:val="24"/>
        </w:rPr>
        <w:t>Kombination aus präventiven und intervenierenden Maßnahmen</w:t>
      </w:r>
    </w:p>
    <w:p w14:paraId="2B7701D5" w14:textId="77777777" w:rsidR="00CD6D6B" w:rsidRPr="00CD6D6B" w:rsidRDefault="00CD6D6B">
      <w:pPr>
        <w:numPr>
          <w:ilvl w:val="0"/>
          <w:numId w:val="12"/>
        </w:numPr>
        <w:spacing w:after="0" w:line="276" w:lineRule="auto"/>
        <w:rPr>
          <w:rFonts w:ascii="Arial" w:hAnsi="Arial" w:cs="Arial"/>
          <w:sz w:val="24"/>
          <w:szCs w:val="24"/>
        </w:rPr>
      </w:pPr>
      <w:r w:rsidRPr="00CD6D6B">
        <w:rPr>
          <w:rFonts w:ascii="Arial" w:hAnsi="Arial" w:cs="Arial"/>
          <w:sz w:val="24"/>
          <w:szCs w:val="24"/>
        </w:rPr>
        <w:t>Förderung von Selbstwirksamkeit und Verantwortungsübernahme</w:t>
      </w:r>
    </w:p>
    <w:p w14:paraId="1800B4C1" w14:textId="13A1F9CB" w:rsidR="00CD6D6B" w:rsidRPr="00CD6D6B" w:rsidRDefault="00CD6D6B" w:rsidP="00453EA8">
      <w:pPr>
        <w:spacing w:after="0" w:line="276" w:lineRule="auto"/>
        <w:rPr>
          <w:rFonts w:ascii="Arial" w:hAnsi="Arial" w:cs="Arial"/>
          <w:sz w:val="24"/>
          <w:szCs w:val="24"/>
        </w:rPr>
      </w:pPr>
      <w:r w:rsidRPr="00CD6D6B">
        <w:rPr>
          <w:rFonts w:ascii="Arial" w:hAnsi="Arial" w:cs="Arial"/>
          <w:sz w:val="24"/>
          <w:szCs w:val="24"/>
        </w:rPr>
        <w:t>Alle Maßnahmen orientieren sich an der Lebenswelt der Jugendlichen und nutzen deren Ressourcen im Sozialraum. Die Wirkung jeder Maßnahme wird evaluiert und trägt zur Weiterentwicklung des Angebots bei.</w:t>
      </w:r>
    </w:p>
    <w:p w14:paraId="32BBA612" w14:textId="77777777" w:rsidR="00CD6D6B" w:rsidRPr="00CD6D6B" w:rsidRDefault="00CD6D6B" w:rsidP="00CD6D6B">
      <w:pPr>
        <w:spacing w:line="276" w:lineRule="auto"/>
        <w:jc w:val="both"/>
        <w:rPr>
          <w:rFonts w:ascii="Arial" w:hAnsi="Arial" w:cs="Arial"/>
          <w:sz w:val="24"/>
          <w:szCs w:val="24"/>
          <w:lang w:eastAsia="de-DE"/>
        </w:rPr>
      </w:pPr>
    </w:p>
    <w:p w14:paraId="552BCD2B" w14:textId="17ED57A0" w:rsidR="00A307E8" w:rsidRPr="00453EA8" w:rsidRDefault="00CD6D6B">
      <w:pPr>
        <w:pStyle w:val="berschrift2"/>
        <w:numPr>
          <w:ilvl w:val="0"/>
          <w:numId w:val="1"/>
        </w:numPr>
        <w:spacing w:line="276" w:lineRule="auto"/>
        <w:jc w:val="both"/>
        <w:rPr>
          <w:rFonts w:ascii="Arial" w:eastAsia="Times New Roman" w:hAnsi="Arial" w:cs="Arial"/>
          <w:sz w:val="24"/>
          <w:szCs w:val="24"/>
          <w:lang w:eastAsia="de-DE"/>
        </w:rPr>
      </w:pPr>
      <w:bookmarkStart w:id="24" w:name="_Toc210556797"/>
      <w:bookmarkStart w:id="25" w:name="_Toc233021824"/>
      <w:r w:rsidRPr="00CD6D6B">
        <w:rPr>
          <w:rFonts w:ascii="Arial" w:eastAsia="Times New Roman" w:hAnsi="Arial" w:cs="Arial"/>
          <w:sz w:val="24"/>
          <w:szCs w:val="24"/>
          <w:lang w:eastAsia="de-DE"/>
        </w:rPr>
        <w:t xml:space="preserve">Beteiligung und </w:t>
      </w:r>
      <w:r w:rsidR="00A307E8" w:rsidRPr="00CD6D6B">
        <w:rPr>
          <w:rFonts w:ascii="Arial" w:eastAsia="Times New Roman" w:hAnsi="Arial" w:cs="Arial"/>
          <w:sz w:val="24"/>
          <w:szCs w:val="24"/>
          <w:lang w:eastAsia="de-DE"/>
        </w:rPr>
        <w:t>Beschwerdemanagement</w:t>
      </w:r>
      <w:bookmarkEnd w:id="24"/>
      <w:bookmarkEnd w:id="25"/>
    </w:p>
    <w:p w14:paraId="25192EDE" w14:textId="0E768981" w:rsidR="00453EA8" w:rsidRPr="009A46FF" w:rsidRDefault="00453EA8" w:rsidP="003F5B9F">
      <w:pPr>
        <w:pStyle w:val="berschrift2"/>
        <w:rPr>
          <w:rFonts w:ascii="Arial" w:hAnsi="Arial" w:cs="Arial"/>
          <w:sz w:val="24"/>
          <w:szCs w:val="24"/>
        </w:rPr>
      </w:pPr>
      <w:bookmarkStart w:id="26" w:name="_Toc233021825"/>
      <w:r w:rsidRPr="009A46FF">
        <w:rPr>
          <w:rFonts w:ascii="Arial" w:hAnsi="Arial" w:cs="Arial"/>
          <w:sz w:val="24"/>
          <w:szCs w:val="24"/>
        </w:rPr>
        <w:t>10.1 Beteiligung junger Menschen</w:t>
      </w:r>
      <w:bookmarkEnd w:id="26"/>
    </w:p>
    <w:p w14:paraId="20CBFDA8" w14:textId="47F88BD4" w:rsidR="00CD6D6B" w:rsidRPr="00CD6D6B" w:rsidRDefault="00CD6D6B" w:rsidP="00CD6D6B">
      <w:pPr>
        <w:spacing w:after="0" w:line="276" w:lineRule="auto"/>
        <w:rPr>
          <w:rFonts w:ascii="Arial" w:hAnsi="Arial" w:cs="Arial"/>
          <w:sz w:val="24"/>
          <w:szCs w:val="24"/>
        </w:rPr>
      </w:pPr>
      <w:r w:rsidRPr="00CD6D6B">
        <w:rPr>
          <w:rFonts w:ascii="Arial" w:hAnsi="Arial" w:cs="Arial"/>
          <w:sz w:val="24"/>
          <w:szCs w:val="24"/>
        </w:rPr>
        <w:t>Die Beteiligung junger Menschen ist integraler Bestandteil der Gemeindejugendpflege bzw. Jugendarbeit und gesetzlich durch § 11 SGB VIII verankert. Sie wird systematisch gefördert durch:</w:t>
      </w:r>
    </w:p>
    <w:p w14:paraId="4CCEE993" w14:textId="77777777" w:rsidR="00CD6D6B" w:rsidRPr="00CD6D6B" w:rsidRDefault="00CD6D6B">
      <w:pPr>
        <w:numPr>
          <w:ilvl w:val="0"/>
          <w:numId w:val="13"/>
        </w:numPr>
        <w:spacing w:after="0" w:line="276" w:lineRule="auto"/>
        <w:rPr>
          <w:rFonts w:ascii="Arial" w:hAnsi="Arial" w:cs="Arial"/>
          <w:sz w:val="24"/>
          <w:szCs w:val="24"/>
        </w:rPr>
      </w:pPr>
      <w:r w:rsidRPr="00453EA8">
        <w:rPr>
          <w:rFonts w:ascii="Arial" w:hAnsi="Arial" w:cs="Arial"/>
          <w:sz w:val="24"/>
          <w:szCs w:val="24"/>
        </w:rPr>
        <w:t>Niedrigschwellige Beteiligungsformate</w:t>
      </w:r>
      <w:r w:rsidRPr="00CD6D6B">
        <w:rPr>
          <w:rFonts w:ascii="Arial" w:hAnsi="Arial" w:cs="Arial"/>
          <w:sz w:val="24"/>
          <w:szCs w:val="24"/>
        </w:rPr>
        <w:t xml:space="preserve"> (z. B. Ideensammlungen, Feedbackaktionen, Jugendsprechstunden)</w:t>
      </w:r>
    </w:p>
    <w:p w14:paraId="38E39A8C" w14:textId="77777777" w:rsidR="00CD6D6B" w:rsidRPr="00CD6D6B" w:rsidRDefault="00CD6D6B">
      <w:pPr>
        <w:numPr>
          <w:ilvl w:val="0"/>
          <w:numId w:val="13"/>
        </w:numPr>
        <w:spacing w:after="0" w:line="276" w:lineRule="auto"/>
        <w:rPr>
          <w:rFonts w:ascii="Arial" w:hAnsi="Arial" w:cs="Arial"/>
          <w:sz w:val="24"/>
          <w:szCs w:val="24"/>
        </w:rPr>
      </w:pPr>
      <w:r w:rsidRPr="00453EA8">
        <w:rPr>
          <w:rFonts w:ascii="Arial" w:hAnsi="Arial" w:cs="Arial"/>
          <w:sz w:val="24"/>
          <w:szCs w:val="24"/>
        </w:rPr>
        <w:t>Projektbezogene Beteiligung</w:t>
      </w:r>
      <w:r w:rsidRPr="00CD6D6B">
        <w:rPr>
          <w:rFonts w:ascii="Arial" w:hAnsi="Arial" w:cs="Arial"/>
          <w:sz w:val="24"/>
          <w:szCs w:val="24"/>
        </w:rPr>
        <w:t xml:space="preserve"> (z. B. Jugendliche gestalten Aktionen eigenverantwortlich mit)</w:t>
      </w:r>
    </w:p>
    <w:p w14:paraId="0EACC727" w14:textId="77777777" w:rsidR="00CD6D6B" w:rsidRPr="00CD6D6B" w:rsidRDefault="00CD6D6B">
      <w:pPr>
        <w:numPr>
          <w:ilvl w:val="0"/>
          <w:numId w:val="13"/>
        </w:numPr>
        <w:spacing w:after="0" w:line="276" w:lineRule="auto"/>
        <w:rPr>
          <w:rFonts w:ascii="Arial" w:hAnsi="Arial" w:cs="Arial"/>
          <w:sz w:val="24"/>
          <w:szCs w:val="24"/>
        </w:rPr>
      </w:pPr>
      <w:r w:rsidRPr="00453EA8">
        <w:rPr>
          <w:rFonts w:ascii="Arial" w:hAnsi="Arial" w:cs="Arial"/>
          <w:sz w:val="24"/>
          <w:szCs w:val="24"/>
        </w:rPr>
        <w:t>Strukturierte Partizipation</w:t>
      </w:r>
      <w:r w:rsidRPr="00CD6D6B">
        <w:rPr>
          <w:rFonts w:ascii="Arial" w:hAnsi="Arial" w:cs="Arial"/>
          <w:sz w:val="24"/>
          <w:szCs w:val="24"/>
        </w:rPr>
        <w:t xml:space="preserve"> (z. B. Einbindung in Jugendforen, kommunale Ausschüsse, Jugendbeiräte)</w:t>
      </w:r>
    </w:p>
    <w:p w14:paraId="1560D1ED" w14:textId="45C44E02" w:rsidR="00CD6D6B" w:rsidRPr="00CD6D6B" w:rsidRDefault="00CD6D6B">
      <w:pPr>
        <w:numPr>
          <w:ilvl w:val="0"/>
          <w:numId w:val="13"/>
        </w:numPr>
        <w:spacing w:after="0" w:line="276" w:lineRule="auto"/>
        <w:rPr>
          <w:rFonts w:ascii="Arial" w:hAnsi="Arial" w:cs="Arial"/>
          <w:sz w:val="24"/>
          <w:szCs w:val="24"/>
        </w:rPr>
      </w:pPr>
      <w:r w:rsidRPr="00453EA8">
        <w:rPr>
          <w:rFonts w:ascii="Arial" w:hAnsi="Arial" w:cs="Arial"/>
          <w:sz w:val="24"/>
          <w:szCs w:val="24"/>
        </w:rPr>
        <w:t>Peer-to-Peer-Ansätze</w:t>
      </w:r>
      <w:r w:rsidRPr="00CD6D6B">
        <w:rPr>
          <w:rFonts w:ascii="Arial" w:hAnsi="Arial" w:cs="Arial"/>
          <w:sz w:val="24"/>
          <w:szCs w:val="24"/>
        </w:rPr>
        <w:t xml:space="preserve"> (z. B. Jugendmentor*innen, </w:t>
      </w:r>
      <w:proofErr w:type="spellStart"/>
      <w:r w:rsidRPr="00CD6D6B">
        <w:rPr>
          <w:rFonts w:ascii="Arial" w:hAnsi="Arial" w:cs="Arial"/>
          <w:sz w:val="24"/>
          <w:szCs w:val="24"/>
        </w:rPr>
        <w:t>Patenschaftsmodelle</w:t>
      </w:r>
      <w:proofErr w:type="spellEnd"/>
      <w:r w:rsidRPr="00CD6D6B">
        <w:rPr>
          <w:rFonts w:ascii="Arial" w:hAnsi="Arial" w:cs="Arial"/>
          <w:sz w:val="24"/>
          <w:szCs w:val="24"/>
        </w:rPr>
        <w:t>)</w:t>
      </w:r>
    </w:p>
    <w:p w14:paraId="3E6231C3" w14:textId="77777777" w:rsidR="00CD6D6B" w:rsidRPr="00CD6D6B" w:rsidRDefault="00CD6D6B" w:rsidP="00CD6D6B">
      <w:pPr>
        <w:spacing w:after="0" w:line="276" w:lineRule="auto"/>
        <w:rPr>
          <w:rFonts w:ascii="Arial" w:hAnsi="Arial" w:cs="Arial"/>
          <w:sz w:val="24"/>
          <w:szCs w:val="24"/>
        </w:rPr>
      </w:pPr>
      <w:r w:rsidRPr="00CD6D6B">
        <w:rPr>
          <w:rFonts w:ascii="Arial" w:hAnsi="Arial" w:cs="Arial"/>
          <w:sz w:val="24"/>
          <w:szCs w:val="24"/>
        </w:rPr>
        <w:t>Diese Beteiligung stärkt Selbstwirksamkeit, demokratisches Lernen und soziale Verantwortung. Die Fachkräfte fördern Beteiligung aktiv durch ihre Haltung, Methodenvielfalt und Vertrauensbildung.</w:t>
      </w:r>
    </w:p>
    <w:p w14:paraId="581BD650" w14:textId="77777777" w:rsidR="00CD6D6B" w:rsidRPr="00CD6D6B" w:rsidRDefault="00CD6D6B" w:rsidP="00CD6D6B">
      <w:pPr>
        <w:spacing w:after="0" w:line="276" w:lineRule="auto"/>
        <w:rPr>
          <w:rFonts w:ascii="Arial" w:hAnsi="Arial" w:cs="Arial"/>
          <w:sz w:val="24"/>
          <w:szCs w:val="24"/>
        </w:rPr>
      </w:pPr>
    </w:p>
    <w:p w14:paraId="3EF9980D" w14:textId="41C2FAB7" w:rsidR="00CD6D6B" w:rsidRPr="009A46FF" w:rsidRDefault="00453EA8" w:rsidP="003F5B9F">
      <w:pPr>
        <w:pStyle w:val="berschrift2"/>
        <w:rPr>
          <w:rFonts w:ascii="Arial" w:hAnsi="Arial" w:cs="Arial"/>
          <w:sz w:val="24"/>
          <w:szCs w:val="24"/>
        </w:rPr>
      </w:pPr>
      <w:bookmarkStart w:id="27" w:name="_Toc233021826"/>
      <w:r w:rsidRPr="009A46FF">
        <w:rPr>
          <w:rFonts w:ascii="Arial" w:hAnsi="Arial" w:cs="Arial"/>
          <w:sz w:val="24"/>
          <w:szCs w:val="24"/>
        </w:rPr>
        <w:t xml:space="preserve">10.2 </w:t>
      </w:r>
      <w:r w:rsidR="00CD6D6B" w:rsidRPr="009A46FF">
        <w:rPr>
          <w:rFonts w:ascii="Arial" w:hAnsi="Arial" w:cs="Arial"/>
          <w:sz w:val="24"/>
          <w:szCs w:val="24"/>
        </w:rPr>
        <w:t>Beschwerdemanagement</w:t>
      </w:r>
      <w:bookmarkEnd w:id="27"/>
    </w:p>
    <w:p w14:paraId="084AEE29" w14:textId="77777777" w:rsidR="00CD6D6B" w:rsidRPr="00CD6D6B" w:rsidRDefault="00CD6D6B" w:rsidP="00CD6D6B">
      <w:pPr>
        <w:spacing w:after="0" w:line="276" w:lineRule="auto"/>
        <w:rPr>
          <w:rFonts w:ascii="Arial" w:hAnsi="Arial" w:cs="Arial"/>
          <w:sz w:val="24"/>
          <w:szCs w:val="24"/>
        </w:rPr>
      </w:pPr>
      <w:r w:rsidRPr="00CD6D6B">
        <w:rPr>
          <w:rFonts w:ascii="Arial" w:hAnsi="Arial" w:cs="Arial"/>
          <w:sz w:val="24"/>
          <w:szCs w:val="24"/>
        </w:rPr>
        <w:t>Ein transparentes und funktionierendes Beschwerdemanagement ist zentral für den Kinderschutz, die Qualitätssicherung und die Einhaltung von Beteiligungsrechten. Es umfasst:</w:t>
      </w:r>
    </w:p>
    <w:p w14:paraId="3D9F60A7" w14:textId="77777777" w:rsidR="00CD6D6B" w:rsidRPr="00CD6D6B" w:rsidRDefault="00CD6D6B">
      <w:pPr>
        <w:numPr>
          <w:ilvl w:val="0"/>
          <w:numId w:val="14"/>
        </w:numPr>
        <w:spacing w:after="0" w:line="276" w:lineRule="auto"/>
        <w:rPr>
          <w:rFonts w:ascii="Arial" w:hAnsi="Arial" w:cs="Arial"/>
          <w:sz w:val="24"/>
          <w:szCs w:val="24"/>
        </w:rPr>
      </w:pPr>
      <w:r w:rsidRPr="00453EA8">
        <w:rPr>
          <w:rFonts w:ascii="Arial" w:hAnsi="Arial" w:cs="Arial"/>
          <w:sz w:val="24"/>
          <w:szCs w:val="24"/>
        </w:rPr>
        <w:t>Beschwerdewege für Jugendliche</w:t>
      </w:r>
      <w:r w:rsidRPr="00CD6D6B">
        <w:rPr>
          <w:rFonts w:ascii="Arial" w:hAnsi="Arial" w:cs="Arial"/>
          <w:sz w:val="24"/>
          <w:szCs w:val="24"/>
        </w:rPr>
        <w:t xml:space="preserve"> (z. B. anonyme Feedbackboxen, Onlineformulare, persönliche Ansprechpersonen)</w:t>
      </w:r>
    </w:p>
    <w:p w14:paraId="264BC4A1" w14:textId="77777777" w:rsidR="00CD6D6B" w:rsidRPr="00CD6D6B" w:rsidRDefault="00CD6D6B">
      <w:pPr>
        <w:numPr>
          <w:ilvl w:val="0"/>
          <w:numId w:val="14"/>
        </w:numPr>
        <w:spacing w:after="0" w:line="276" w:lineRule="auto"/>
        <w:rPr>
          <w:rFonts w:ascii="Arial" w:hAnsi="Arial" w:cs="Arial"/>
          <w:sz w:val="24"/>
          <w:szCs w:val="24"/>
        </w:rPr>
      </w:pPr>
      <w:r w:rsidRPr="00453EA8">
        <w:rPr>
          <w:rFonts w:ascii="Arial" w:hAnsi="Arial" w:cs="Arial"/>
          <w:sz w:val="24"/>
          <w:szCs w:val="24"/>
        </w:rPr>
        <w:t>Dokumentation und Rückmeldung</w:t>
      </w:r>
      <w:r w:rsidRPr="00CD6D6B">
        <w:rPr>
          <w:rFonts w:ascii="Arial" w:hAnsi="Arial" w:cs="Arial"/>
          <w:sz w:val="24"/>
          <w:szCs w:val="24"/>
        </w:rPr>
        <w:t>: Jede ernsthafte Beschwerde wird dokumentiert, geprüft und es erfolgt eine zeitnahe Rückmeldung.</w:t>
      </w:r>
    </w:p>
    <w:p w14:paraId="43C325C9" w14:textId="77777777" w:rsidR="00CD6D6B" w:rsidRPr="00CD6D6B" w:rsidRDefault="00CD6D6B">
      <w:pPr>
        <w:numPr>
          <w:ilvl w:val="0"/>
          <w:numId w:val="14"/>
        </w:numPr>
        <w:spacing w:after="0" w:line="276" w:lineRule="auto"/>
        <w:rPr>
          <w:rFonts w:ascii="Arial" w:hAnsi="Arial" w:cs="Arial"/>
          <w:sz w:val="24"/>
          <w:szCs w:val="24"/>
        </w:rPr>
      </w:pPr>
      <w:r w:rsidRPr="00453EA8">
        <w:rPr>
          <w:rFonts w:ascii="Arial" w:hAnsi="Arial" w:cs="Arial"/>
          <w:sz w:val="24"/>
          <w:szCs w:val="24"/>
        </w:rPr>
        <w:t>Verfahrenssicherheit für Fachkräfte</w:t>
      </w:r>
      <w:r w:rsidRPr="00CD6D6B">
        <w:rPr>
          <w:rFonts w:ascii="Arial" w:hAnsi="Arial" w:cs="Arial"/>
          <w:sz w:val="24"/>
          <w:szCs w:val="24"/>
        </w:rPr>
        <w:t>: Interne Standards und Schulungen sichern professionelles Handeln im Umgang mit Beschwerden.</w:t>
      </w:r>
    </w:p>
    <w:p w14:paraId="308D6CEF" w14:textId="77777777" w:rsidR="00CD6D6B" w:rsidRPr="00CD6D6B" w:rsidRDefault="00CD6D6B">
      <w:pPr>
        <w:numPr>
          <w:ilvl w:val="0"/>
          <w:numId w:val="14"/>
        </w:numPr>
        <w:spacing w:after="0" w:line="276" w:lineRule="auto"/>
        <w:rPr>
          <w:rFonts w:ascii="Arial" w:hAnsi="Arial" w:cs="Arial"/>
          <w:sz w:val="24"/>
          <w:szCs w:val="24"/>
        </w:rPr>
      </w:pPr>
      <w:r w:rsidRPr="00453EA8">
        <w:rPr>
          <w:rFonts w:ascii="Arial" w:hAnsi="Arial" w:cs="Arial"/>
          <w:sz w:val="24"/>
          <w:szCs w:val="24"/>
        </w:rPr>
        <w:lastRenderedPageBreak/>
        <w:t>Vertraulichkeit und Schutz der meldenden Person</w:t>
      </w:r>
      <w:r w:rsidRPr="00CD6D6B">
        <w:rPr>
          <w:rFonts w:ascii="Arial" w:hAnsi="Arial" w:cs="Arial"/>
          <w:sz w:val="24"/>
          <w:szCs w:val="24"/>
        </w:rPr>
        <w:t xml:space="preserve"> sind gewährleistet.</w:t>
      </w:r>
    </w:p>
    <w:p w14:paraId="3C98C94B" w14:textId="77777777" w:rsidR="00CD6D6B" w:rsidRPr="00CD6D6B" w:rsidRDefault="00CD6D6B" w:rsidP="00CD6D6B">
      <w:pPr>
        <w:spacing w:after="0" w:line="276" w:lineRule="auto"/>
        <w:rPr>
          <w:rFonts w:ascii="Arial" w:hAnsi="Arial" w:cs="Arial"/>
          <w:sz w:val="24"/>
          <w:szCs w:val="24"/>
        </w:rPr>
      </w:pPr>
      <w:r w:rsidRPr="00CD6D6B">
        <w:rPr>
          <w:rFonts w:ascii="Arial" w:hAnsi="Arial" w:cs="Arial"/>
          <w:sz w:val="24"/>
          <w:szCs w:val="24"/>
        </w:rPr>
        <w:t>Die Fachkräfte reflektieren regelmäßig den Umgang mit Beschwerden und nutzen diese als Entwicklungsimpulse für ihre Arbeit.</w:t>
      </w:r>
    </w:p>
    <w:p w14:paraId="357FF369" w14:textId="4324B711" w:rsidR="00CD6D6B" w:rsidRPr="00CD6D6B" w:rsidRDefault="00CD6D6B" w:rsidP="00CD6D6B">
      <w:pPr>
        <w:spacing w:after="0" w:line="276" w:lineRule="auto"/>
        <w:rPr>
          <w:rFonts w:ascii="Arial" w:hAnsi="Arial" w:cs="Arial"/>
          <w:sz w:val="24"/>
          <w:szCs w:val="24"/>
        </w:rPr>
      </w:pPr>
      <w:r w:rsidRPr="00CD6D6B">
        <w:rPr>
          <w:rFonts w:ascii="Arial" w:hAnsi="Arial" w:cs="Arial"/>
          <w:sz w:val="24"/>
          <w:szCs w:val="24"/>
        </w:rPr>
        <w:t>Für alle Beschwerden und Hinweise bzgl. des Hinweisgeberschutzgesetzes (Hin-</w:t>
      </w:r>
    </w:p>
    <w:p w14:paraId="08A9C935" w14:textId="763A293D" w:rsidR="00CD6D6B" w:rsidRPr="00CD6D6B" w:rsidRDefault="00CD6D6B" w:rsidP="00CD6D6B">
      <w:pPr>
        <w:spacing w:after="0" w:line="276" w:lineRule="auto"/>
        <w:rPr>
          <w:rFonts w:ascii="Arial" w:hAnsi="Arial" w:cs="Arial"/>
          <w:sz w:val="24"/>
          <w:szCs w:val="24"/>
        </w:rPr>
      </w:pPr>
      <w:proofErr w:type="spellStart"/>
      <w:r w:rsidRPr="00CD6D6B">
        <w:rPr>
          <w:rFonts w:ascii="Arial" w:hAnsi="Arial" w:cs="Arial"/>
          <w:sz w:val="24"/>
          <w:szCs w:val="24"/>
        </w:rPr>
        <w:t>SchG</w:t>
      </w:r>
      <w:proofErr w:type="spellEnd"/>
      <w:r w:rsidRPr="00CD6D6B">
        <w:rPr>
          <w:rFonts w:ascii="Arial" w:hAnsi="Arial" w:cs="Arial"/>
          <w:sz w:val="24"/>
          <w:szCs w:val="24"/>
        </w:rPr>
        <w:t xml:space="preserve">), des Allgemeines </w:t>
      </w:r>
      <w:proofErr w:type="gramStart"/>
      <w:r w:rsidRPr="00CD6D6B">
        <w:rPr>
          <w:rFonts w:ascii="Arial" w:hAnsi="Arial" w:cs="Arial"/>
          <w:sz w:val="24"/>
          <w:szCs w:val="24"/>
        </w:rPr>
        <w:t>Gleichbehandlungsgesetzes(</w:t>
      </w:r>
      <w:proofErr w:type="gramEnd"/>
      <w:r w:rsidRPr="00CD6D6B">
        <w:rPr>
          <w:rFonts w:ascii="Arial" w:hAnsi="Arial" w:cs="Arial"/>
          <w:sz w:val="24"/>
          <w:szCs w:val="24"/>
        </w:rPr>
        <w:t>AGG) und das Präventionsgesetzes</w:t>
      </w:r>
    </w:p>
    <w:p w14:paraId="4AF984B1" w14:textId="3D86DDF4" w:rsidR="00CD6D6B" w:rsidRPr="00CD6D6B" w:rsidRDefault="00CD6D6B" w:rsidP="00CD6D6B">
      <w:pPr>
        <w:spacing w:after="0" w:line="276" w:lineRule="auto"/>
        <w:rPr>
          <w:rFonts w:ascii="Arial" w:hAnsi="Arial" w:cs="Arial"/>
          <w:sz w:val="24"/>
          <w:szCs w:val="24"/>
        </w:rPr>
      </w:pPr>
      <w:r w:rsidRPr="00CD6D6B">
        <w:rPr>
          <w:rFonts w:ascii="Arial" w:hAnsi="Arial" w:cs="Arial"/>
          <w:sz w:val="24"/>
          <w:szCs w:val="24"/>
        </w:rPr>
        <w:t>(</w:t>
      </w:r>
      <w:proofErr w:type="spellStart"/>
      <w:r w:rsidRPr="00CD6D6B">
        <w:rPr>
          <w:rFonts w:ascii="Arial" w:hAnsi="Arial" w:cs="Arial"/>
          <w:sz w:val="24"/>
          <w:szCs w:val="24"/>
        </w:rPr>
        <w:t>PrävG</w:t>
      </w:r>
      <w:proofErr w:type="spellEnd"/>
      <w:r w:rsidRPr="00CD6D6B">
        <w:rPr>
          <w:rFonts w:ascii="Arial" w:hAnsi="Arial" w:cs="Arial"/>
          <w:sz w:val="24"/>
          <w:szCs w:val="24"/>
        </w:rPr>
        <w:t xml:space="preserve">) wurde in der Diakonie Rosenheim eine interne-Beschwerde- und Meldestelle eingerichtet (vgl. hierzu </w:t>
      </w:r>
      <w:hyperlink r:id="rId9" w:history="1">
        <w:r w:rsidRPr="00CD6D6B">
          <w:rPr>
            <w:rStyle w:val="Hyperlink"/>
            <w:rFonts w:ascii="Arial" w:hAnsi="Arial" w:cs="Arial"/>
            <w:sz w:val="24"/>
            <w:szCs w:val="24"/>
          </w:rPr>
          <w:t>https://dwro.de/beschwerde/</w:t>
        </w:r>
      </w:hyperlink>
      <w:r w:rsidRPr="00CD6D6B">
        <w:rPr>
          <w:rFonts w:ascii="Arial" w:hAnsi="Arial" w:cs="Arial"/>
          <w:sz w:val="24"/>
          <w:szCs w:val="24"/>
        </w:rPr>
        <w:t>)</w:t>
      </w:r>
    </w:p>
    <w:p w14:paraId="26F9DB82" w14:textId="0E26C468" w:rsidR="00CD6D6B" w:rsidRDefault="00CD6D6B" w:rsidP="00CD6D6B">
      <w:pPr>
        <w:spacing w:after="0" w:line="276" w:lineRule="auto"/>
        <w:rPr>
          <w:rFonts w:ascii="Arial" w:hAnsi="Arial" w:cs="Arial"/>
          <w:sz w:val="24"/>
          <w:szCs w:val="24"/>
        </w:rPr>
      </w:pPr>
      <w:r w:rsidRPr="00CD6D6B">
        <w:rPr>
          <w:rFonts w:ascii="Arial" w:hAnsi="Arial" w:cs="Arial"/>
          <w:sz w:val="24"/>
          <w:szCs w:val="24"/>
        </w:rPr>
        <w:t xml:space="preserve">Neben dieser internen Meldestelle gibt es auch eine externe Meldestelle beim Bundesamt für Justiz (vgl. </w:t>
      </w:r>
      <w:hyperlink r:id="rId10" w:history="1">
        <w:r w:rsidRPr="00CD6D6B">
          <w:rPr>
            <w:rStyle w:val="Hyperlink"/>
            <w:rFonts w:ascii="Arial" w:hAnsi="Arial" w:cs="Arial"/>
            <w:sz w:val="24"/>
            <w:szCs w:val="24"/>
          </w:rPr>
          <w:t>https://formulare.bfj.bund.de/ffw/form/display.do?%24context=16538AEA33E0C6AD8804</w:t>
        </w:r>
      </w:hyperlink>
      <w:r w:rsidRPr="00CD6D6B">
        <w:rPr>
          <w:rFonts w:ascii="Arial" w:hAnsi="Arial" w:cs="Arial"/>
          <w:sz w:val="24"/>
          <w:szCs w:val="24"/>
        </w:rPr>
        <w:t>). Darüber hinaus gibt es bei Verdacht auf oder Vorfällen von sexualisierter Gewalt die Meldestelle der Diakonie Bayern (</w:t>
      </w:r>
      <w:hyperlink r:id="rId11" w:tgtFrame="_blank" w:history="1">
        <w:r w:rsidRPr="00CD6D6B">
          <w:rPr>
            <w:rStyle w:val="Hyperlink"/>
            <w:rFonts w:ascii="Arial" w:hAnsi="Arial" w:cs="Arial"/>
            <w:sz w:val="24"/>
            <w:szCs w:val="24"/>
          </w:rPr>
          <w:t>https://www.diakonie-bayern.de/arbeitsfelder/aktiv-gegen-sexualisierte-gewalt</w:t>
        </w:r>
      </w:hyperlink>
      <w:r w:rsidRPr="00CD6D6B">
        <w:rPr>
          <w:rFonts w:ascii="Arial" w:hAnsi="Arial" w:cs="Arial"/>
          <w:sz w:val="24"/>
          <w:szCs w:val="24"/>
        </w:rPr>
        <w:t>).</w:t>
      </w:r>
    </w:p>
    <w:p w14:paraId="21F2058A" w14:textId="77777777" w:rsidR="00E374F9" w:rsidRDefault="00E374F9" w:rsidP="00CD6D6B">
      <w:pPr>
        <w:spacing w:after="0" w:line="276" w:lineRule="auto"/>
        <w:rPr>
          <w:rFonts w:ascii="Arial" w:hAnsi="Arial" w:cs="Arial"/>
          <w:sz w:val="24"/>
          <w:szCs w:val="24"/>
        </w:rPr>
      </w:pPr>
    </w:p>
    <w:p w14:paraId="7F29E53F" w14:textId="080C16E8" w:rsidR="00E374F9" w:rsidRPr="00710CF8" w:rsidRDefault="00E374F9" w:rsidP="00E374F9">
      <w:pPr>
        <w:pStyle w:val="berschrift2"/>
        <w:rPr>
          <w:rFonts w:ascii="Arial" w:hAnsi="Arial" w:cs="Arial"/>
          <w:color w:val="000000" w:themeColor="text1"/>
          <w:sz w:val="24"/>
          <w:szCs w:val="24"/>
        </w:rPr>
      </w:pPr>
      <w:bookmarkStart w:id="28" w:name="_Toc233021827"/>
      <w:r w:rsidRPr="00710CF8">
        <w:rPr>
          <w:rFonts w:ascii="Arial" w:hAnsi="Arial" w:cs="Arial"/>
          <w:color w:val="000000" w:themeColor="text1"/>
          <w:sz w:val="24"/>
          <w:szCs w:val="24"/>
        </w:rPr>
        <w:t>10.3 Schutzkonzepte</w:t>
      </w:r>
      <w:bookmarkEnd w:id="28"/>
    </w:p>
    <w:p w14:paraId="315707EC" w14:textId="48651EE0" w:rsidR="00E374F9" w:rsidRPr="00710CF8" w:rsidRDefault="00E374F9" w:rsidP="00E374F9">
      <w:pPr>
        <w:rPr>
          <w:rFonts w:ascii="Arial" w:hAnsi="Arial" w:cs="Arial"/>
          <w:color w:val="000000" w:themeColor="text1"/>
          <w:sz w:val="24"/>
          <w:szCs w:val="24"/>
        </w:rPr>
      </w:pPr>
      <w:r w:rsidRPr="00710CF8">
        <w:rPr>
          <w:rFonts w:ascii="Arial" w:hAnsi="Arial" w:cs="Arial"/>
          <w:color w:val="000000" w:themeColor="text1"/>
          <w:sz w:val="24"/>
          <w:szCs w:val="24"/>
        </w:rPr>
        <w:t>Über das in Kapitel 10.2 beschrieben Beschwerde- und Meldewesen hinaus haben die Angebote dieses Fachkonzepts eigene, schriftlich dokumentierte Schutzkonzepte zur Präv</w:t>
      </w:r>
      <w:r w:rsidR="00537A70" w:rsidRPr="00710CF8">
        <w:rPr>
          <w:rFonts w:ascii="Arial" w:hAnsi="Arial" w:cs="Arial"/>
          <w:color w:val="000000" w:themeColor="text1"/>
          <w:sz w:val="24"/>
          <w:szCs w:val="24"/>
        </w:rPr>
        <w:t>ention von Gewalt erstellt. Grundlage für diese Konzepte bildet das Rahmenschutzkonzept der Diakonie Rosenheim, sowie die Empfehlungen der Diakonie Bayern. Die Schutzkonzepte umfassen Risikoanalysen, Verhaltenskodizes, Handlungspläne im Gefährdungsfall und werden einer regelmäßigen Überprüfung unterzogen.</w:t>
      </w:r>
    </w:p>
    <w:p w14:paraId="664DC5F2" w14:textId="77777777" w:rsidR="00A307E8" w:rsidRPr="00CD6D6B" w:rsidRDefault="00A307E8" w:rsidP="00CD6D6B">
      <w:pPr>
        <w:spacing w:after="0" w:line="276" w:lineRule="auto"/>
        <w:jc w:val="both"/>
        <w:rPr>
          <w:rFonts w:ascii="Arial" w:eastAsia="Times New Roman" w:hAnsi="Arial" w:cs="Arial"/>
          <w:sz w:val="24"/>
          <w:szCs w:val="24"/>
          <w:lang w:eastAsia="de-DE"/>
        </w:rPr>
      </w:pPr>
    </w:p>
    <w:p w14:paraId="50AFB75F" w14:textId="1284B1D8" w:rsidR="00A307E8" w:rsidRPr="00CD6D6B" w:rsidRDefault="00A307E8">
      <w:pPr>
        <w:pStyle w:val="berschrift2"/>
        <w:numPr>
          <w:ilvl w:val="0"/>
          <w:numId w:val="1"/>
        </w:numPr>
        <w:spacing w:line="276" w:lineRule="auto"/>
        <w:rPr>
          <w:rFonts w:ascii="Arial" w:hAnsi="Arial" w:cs="Arial"/>
          <w:sz w:val="24"/>
          <w:szCs w:val="24"/>
        </w:rPr>
      </w:pPr>
      <w:bookmarkStart w:id="29" w:name="_Toc233021828"/>
      <w:r w:rsidRPr="00CD6D6B">
        <w:rPr>
          <w:rFonts w:ascii="Arial" w:hAnsi="Arial" w:cs="Arial"/>
          <w:sz w:val="24"/>
          <w:szCs w:val="24"/>
        </w:rPr>
        <w:t>Qualitätssicherung und Evaluation</w:t>
      </w:r>
      <w:bookmarkEnd w:id="29"/>
    </w:p>
    <w:p w14:paraId="001A84EB" w14:textId="77777777" w:rsidR="00223AD2" w:rsidRPr="00CD6D6B" w:rsidRDefault="00223AD2" w:rsidP="00CD6D6B">
      <w:pPr>
        <w:spacing w:line="276" w:lineRule="auto"/>
        <w:rPr>
          <w:rFonts w:ascii="Arial" w:hAnsi="Arial" w:cs="Arial"/>
          <w:sz w:val="24"/>
          <w:szCs w:val="24"/>
        </w:rPr>
      </w:pPr>
    </w:p>
    <w:p w14:paraId="2CF04FD1" w14:textId="77777777" w:rsidR="00CD6D6B" w:rsidRPr="00CD6D6B" w:rsidRDefault="00CD6D6B" w:rsidP="00CD6D6B">
      <w:pPr>
        <w:spacing w:after="0" w:line="276" w:lineRule="auto"/>
        <w:jc w:val="both"/>
        <w:rPr>
          <w:rFonts w:ascii="Arial" w:eastAsia="Times New Roman" w:hAnsi="Arial" w:cs="Arial"/>
          <w:sz w:val="24"/>
          <w:szCs w:val="24"/>
          <w:lang w:eastAsia="de-DE"/>
        </w:rPr>
      </w:pPr>
      <w:r w:rsidRPr="00CD6D6B">
        <w:rPr>
          <w:rFonts w:ascii="Arial" w:eastAsia="Times New Roman" w:hAnsi="Arial" w:cs="Arial"/>
          <w:sz w:val="24"/>
          <w:szCs w:val="24"/>
          <w:lang w:eastAsia="de-DE"/>
        </w:rPr>
        <w:t>Die Qualitätssicherung erfolgt über ein mehrdimensionales System:</w:t>
      </w:r>
    </w:p>
    <w:p w14:paraId="1A32C0CC" w14:textId="49A63FC6" w:rsidR="00CD6D6B" w:rsidRPr="00453EA8" w:rsidRDefault="00CD6D6B" w:rsidP="00453EA8">
      <w:pPr>
        <w:spacing w:after="0" w:line="276" w:lineRule="auto"/>
        <w:jc w:val="both"/>
        <w:rPr>
          <w:rFonts w:ascii="Arial" w:eastAsia="Times New Roman" w:hAnsi="Arial" w:cs="Arial"/>
          <w:b/>
          <w:bCs/>
          <w:sz w:val="24"/>
          <w:szCs w:val="24"/>
          <w:lang w:eastAsia="de-DE"/>
        </w:rPr>
      </w:pPr>
      <w:r w:rsidRPr="00453EA8">
        <w:rPr>
          <w:rFonts w:ascii="Arial" w:eastAsia="Times New Roman" w:hAnsi="Arial" w:cs="Arial"/>
          <w:b/>
          <w:bCs/>
          <w:sz w:val="24"/>
          <w:szCs w:val="24"/>
          <w:lang w:eastAsia="de-DE"/>
        </w:rPr>
        <w:t>Strukturell-organisatorische Maßnahmen</w:t>
      </w:r>
    </w:p>
    <w:p w14:paraId="281B0A9B" w14:textId="77777777" w:rsidR="00CD6D6B" w:rsidRPr="00CD6D6B" w:rsidRDefault="00CD6D6B">
      <w:pPr>
        <w:numPr>
          <w:ilvl w:val="0"/>
          <w:numId w:val="15"/>
        </w:numPr>
        <w:spacing w:after="0" w:line="276" w:lineRule="auto"/>
        <w:jc w:val="both"/>
        <w:rPr>
          <w:rFonts w:ascii="Arial" w:eastAsia="Times New Roman" w:hAnsi="Arial" w:cs="Arial"/>
          <w:sz w:val="24"/>
          <w:szCs w:val="24"/>
          <w:lang w:eastAsia="de-DE"/>
        </w:rPr>
      </w:pPr>
      <w:r w:rsidRPr="00CD6D6B">
        <w:rPr>
          <w:rFonts w:ascii="Arial" w:eastAsia="Times New Roman" w:hAnsi="Arial" w:cs="Arial"/>
          <w:sz w:val="24"/>
          <w:szCs w:val="24"/>
          <w:lang w:eastAsia="de-DE"/>
        </w:rPr>
        <w:t>Regelmäßige Teamsitzungen und Fallbesprechungen</w:t>
      </w:r>
    </w:p>
    <w:p w14:paraId="3072B480" w14:textId="77777777" w:rsidR="00CD6D6B" w:rsidRPr="00CD6D6B" w:rsidRDefault="00CD6D6B">
      <w:pPr>
        <w:numPr>
          <w:ilvl w:val="0"/>
          <w:numId w:val="15"/>
        </w:numPr>
        <w:spacing w:after="0" w:line="276" w:lineRule="auto"/>
        <w:jc w:val="both"/>
        <w:rPr>
          <w:rFonts w:ascii="Arial" w:eastAsia="Times New Roman" w:hAnsi="Arial" w:cs="Arial"/>
          <w:sz w:val="24"/>
          <w:szCs w:val="24"/>
          <w:lang w:eastAsia="de-DE"/>
        </w:rPr>
      </w:pPr>
      <w:r w:rsidRPr="00CD6D6B">
        <w:rPr>
          <w:rFonts w:ascii="Arial" w:eastAsia="Times New Roman" w:hAnsi="Arial" w:cs="Arial"/>
          <w:sz w:val="24"/>
          <w:szCs w:val="24"/>
          <w:lang w:eastAsia="de-DE"/>
        </w:rPr>
        <w:t>Interne Fachberatung und Supervision (5x jährlich)</w:t>
      </w:r>
    </w:p>
    <w:p w14:paraId="3B836453" w14:textId="77777777" w:rsidR="00CD6D6B" w:rsidRPr="00CD6D6B" w:rsidRDefault="00CD6D6B">
      <w:pPr>
        <w:numPr>
          <w:ilvl w:val="0"/>
          <w:numId w:val="15"/>
        </w:numPr>
        <w:spacing w:after="0" w:line="276" w:lineRule="auto"/>
        <w:jc w:val="both"/>
        <w:rPr>
          <w:rFonts w:ascii="Arial" w:eastAsia="Times New Roman" w:hAnsi="Arial" w:cs="Arial"/>
          <w:sz w:val="24"/>
          <w:szCs w:val="24"/>
          <w:lang w:eastAsia="de-DE"/>
        </w:rPr>
      </w:pPr>
      <w:r w:rsidRPr="00CD6D6B">
        <w:rPr>
          <w:rFonts w:ascii="Arial" w:eastAsia="Times New Roman" w:hAnsi="Arial" w:cs="Arial"/>
          <w:sz w:val="24"/>
          <w:szCs w:val="24"/>
          <w:lang w:eastAsia="de-DE"/>
        </w:rPr>
        <w:t>Nutzung des EFQ-Modells als trägerweites Qualitätsinstrument</w:t>
      </w:r>
    </w:p>
    <w:p w14:paraId="3AAC851E" w14:textId="77777777" w:rsidR="00CD6D6B" w:rsidRPr="00CD6D6B" w:rsidRDefault="00CD6D6B">
      <w:pPr>
        <w:numPr>
          <w:ilvl w:val="0"/>
          <w:numId w:val="15"/>
        </w:numPr>
        <w:spacing w:after="0" w:line="276" w:lineRule="auto"/>
        <w:jc w:val="both"/>
        <w:rPr>
          <w:rFonts w:ascii="Arial" w:eastAsia="Times New Roman" w:hAnsi="Arial" w:cs="Arial"/>
          <w:sz w:val="24"/>
          <w:szCs w:val="24"/>
          <w:lang w:eastAsia="de-DE"/>
        </w:rPr>
      </w:pPr>
      <w:r w:rsidRPr="00CD6D6B">
        <w:rPr>
          <w:rFonts w:ascii="Arial" w:eastAsia="Times New Roman" w:hAnsi="Arial" w:cs="Arial"/>
          <w:sz w:val="24"/>
          <w:szCs w:val="24"/>
          <w:lang w:eastAsia="de-DE"/>
        </w:rPr>
        <w:t>Einbindung in regionale und überregionale Fachteams</w:t>
      </w:r>
    </w:p>
    <w:p w14:paraId="077B95E3" w14:textId="77777777" w:rsidR="00CD6D6B" w:rsidRPr="00CD6D6B" w:rsidRDefault="00CD6D6B" w:rsidP="00CD6D6B">
      <w:pPr>
        <w:spacing w:after="0" w:line="276" w:lineRule="auto"/>
        <w:jc w:val="both"/>
        <w:rPr>
          <w:rFonts w:ascii="Arial" w:eastAsia="Times New Roman" w:hAnsi="Arial" w:cs="Arial"/>
          <w:b/>
          <w:bCs/>
          <w:sz w:val="24"/>
          <w:szCs w:val="24"/>
          <w:lang w:eastAsia="de-DE"/>
        </w:rPr>
      </w:pPr>
      <w:r w:rsidRPr="00CD6D6B">
        <w:rPr>
          <w:rFonts w:ascii="Arial" w:eastAsia="Times New Roman" w:hAnsi="Arial" w:cs="Arial"/>
          <w:b/>
          <w:bCs/>
          <w:sz w:val="24"/>
          <w:szCs w:val="24"/>
          <w:lang w:eastAsia="de-DE"/>
        </w:rPr>
        <w:t>Qualifikation und Weiterbildung</w:t>
      </w:r>
    </w:p>
    <w:p w14:paraId="2B31CB9B" w14:textId="77777777" w:rsidR="00CD6D6B" w:rsidRPr="00CD6D6B" w:rsidRDefault="00CD6D6B">
      <w:pPr>
        <w:numPr>
          <w:ilvl w:val="0"/>
          <w:numId w:val="16"/>
        </w:numPr>
        <w:spacing w:after="0" w:line="276" w:lineRule="auto"/>
        <w:jc w:val="both"/>
        <w:rPr>
          <w:rFonts w:ascii="Arial" w:eastAsia="Times New Roman" w:hAnsi="Arial" w:cs="Arial"/>
          <w:sz w:val="24"/>
          <w:szCs w:val="24"/>
          <w:lang w:eastAsia="de-DE"/>
        </w:rPr>
      </w:pPr>
      <w:r w:rsidRPr="00CD6D6B">
        <w:rPr>
          <w:rFonts w:ascii="Arial" w:eastAsia="Times New Roman" w:hAnsi="Arial" w:cs="Arial"/>
          <w:sz w:val="24"/>
          <w:szCs w:val="24"/>
          <w:lang w:eastAsia="de-DE"/>
        </w:rPr>
        <w:t>Fortbildungen über die Dietrich-Bonhoeffer-Akademie, BJR, Institut für Jugendarbeit Gauting</w:t>
      </w:r>
    </w:p>
    <w:p w14:paraId="305CBE3E" w14:textId="77777777" w:rsidR="00CD6D6B" w:rsidRPr="00CD6D6B" w:rsidRDefault="00CD6D6B">
      <w:pPr>
        <w:numPr>
          <w:ilvl w:val="0"/>
          <w:numId w:val="16"/>
        </w:numPr>
        <w:spacing w:after="0" w:line="276" w:lineRule="auto"/>
        <w:jc w:val="both"/>
        <w:rPr>
          <w:rFonts w:ascii="Arial" w:eastAsia="Times New Roman" w:hAnsi="Arial" w:cs="Arial"/>
          <w:sz w:val="24"/>
          <w:szCs w:val="24"/>
          <w:lang w:eastAsia="de-DE"/>
        </w:rPr>
      </w:pPr>
      <w:r w:rsidRPr="00CD6D6B">
        <w:rPr>
          <w:rFonts w:ascii="Arial" w:eastAsia="Times New Roman" w:hAnsi="Arial" w:cs="Arial"/>
          <w:sz w:val="24"/>
          <w:szCs w:val="24"/>
          <w:lang w:eastAsia="de-DE"/>
        </w:rPr>
        <w:t>Arbeitsfeldqualifikation Gemeindejugendpflege (z. B. durch BJR)</w:t>
      </w:r>
    </w:p>
    <w:p w14:paraId="70FB2E8E" w14:textId="77777777" w:rsidR="00CD6D6B" w:rsidRPr="00CD6D6B" w:rsidRDefault="00CD6D6B">
      <w:pPr>
        <w:numPr>
          <w:ilvl w:val="0"/>
          <w:numId w:val="16"/>
        </w:numPr>
        <w:spacing w:after="0" w:line="276" w:lineRule="auto"/>
        <w:jc w:val="both"/>
        <w:rPr>
          <w:rFonts w:ascii="Arial" w:eastAsia="Times New Roman" w:hAnsi="Arial" w:cs="Arial"/>
          <w:sz w:val="24"/>
          <w:szCs w:val="24"/>
          <w:lang w:eastAsia="de-DE"/>
        </w:rPr>
      </w:pPr>
      <w:r w:rsidRPr="00CD6D6B">
        <w:rPr>
          <w:rFonts w:ascii="Arial" w:eastAsia="Times New Roman" w:hAnsi="Arial" w:cs="Arial"/>
          <w:sz w:val="24"/>
          <w:szCs w:val="24"/>
          <w:lang w:eastAsia="de-DE"/>
        </w:rPr>
        <w:t>Teilnahme an Fachtagen, Gremien und Fachklausuren</w:t>
      </w:r>
    </w:p>
    <w:p w14:paraId="6F35FC36" w14:textId="77777777" w:rsidR="00CD6D6B" w:rsidRPr="00CD6D6B" w:rsidRDefault="00CD6D6B">
      <w:pPr>
        <w:numPr>
          <w:ilvl w:val="0"/>
          <w:numId w:val="16"/>
        </w:numPr>
        <w:spacing w:after="0" w:line="276" w:lineRule="auto"/>
        <w:jc w:val="both"/>
        <w:rPr>
          <w:rFonts w:ascii="Arial" w:eastAsia="Times New Roman" w:hAnsi="Arial" w:cs="Arial"/>
          <w:sz w:val="24"/>
          <w:szCs w:val="24"/>
          <w:lang w:eastAsia="de-DE"/>
        </w:rPr>
      </w:pPr>
      <w:r w:rsidRPr="00CD6D6B">
        <w:rPr>
          <w:rFonts w:ascii="Arial" w:eastAsia="Times New Roman" w:hAnsi="Arial" w:cs="Arial"/>
          <w:sz w:val="24"/>
          <w:szCs w:val="24"/>
          <w:lang w:eastAsia="de-DE"/>
        </w:rPr>
        <w:t>Hospitationen und kollegiale Beratung</w:t>
      </w:r>
    </w:p>
    <w:p w14:paraId="0519A2C6" w14:textId="77777777" w:rsidR="00CD6D6B" w:rsidRPr="00CD6D6B" w:rsidRDefault="00CD6D6B" w:rsidP="00CD6D6B">
      <w:pPr>
        <w:spacing w:after="0" w:line="276" w:lineRule="auto"/>
        <w:jc w:val="both"/>
        <w:rPr>
          <w:rFonts w:ascii="Arial" w:eastAsia="Times New Roman" w:hAnsi="Arial" w:cs="Arial"/>
          <w:b/>
          <w:bCs/>
          <w:sz w:val="24"/>
          <w:szCs w:val="24"/>
          <w:lang w:eastAsia="de-DE"/>
        </w:rPr>
      </w:pPr>
      <w:r w:rsidRPr="00CD6D6B">
        <w:rPr>
          <w:rFonts w:ascii="Arial" w:eastAsia="Times New Roman" w:hAnsi="Arial" w:cs="Arial"/>
          <w:b/>
          <w:bCs/>
          <w:sz w:val="24"/>
          <w:szCs w:val="24"/>
          <w:lang w:eastAsia="de-DE"/>
        </w:rPr>
        <w:t>Wirkungsevaluation</w:t>
      </w:r>
    </w:p>
    <w:p w14:paraId="438642D9" w14:textId="77777777" w:rsidR="00CD6D6B" w:rsidRPr="00CD6D6B" w:rsidRDefault="00CD6D6B" w:rsidP="00CD6D6B">
      <w:pPr>
        <w:spacing w:after="0" w:line="276" w:lineRule="auto"/>
        <w:jc w:val="both"/>
        <w:rPr>
          <w:rFonts w:ascii="Arial" w:eastAsia="Times New Roman" w:hAnsi="Arial" w:cs="Arial"/>
          <w:sz w:val="24"/>
          <w:szCs w:val="24"/>
          <w:lang w:eastAsia="de-DE"/>
        </w:rPr>
      </w:pPr>
      <w:r w:rsidRPr="00CD6D6B">
        <w:rPr>
          <w:rFonts w:ascii="Arial" w:eastAsia="Times New Roman" w:hAnsi="Arial" w:cs="Arial"/>
          <w:sz w:val="24"/>
          <w:szCs w:val="24"/>
          <w:lang w:eastAsia="de-DE"/>
        </w:rPr>
        <w:t>Die Evaluation folgt der im Kapitel 5 beschriebenen IOOI-Logik. Hierbei kommen u. a. folgende Instrumente zur Anwendung:</w:t>
      </w:r>
    </w:p>
    <w:p w14:paraId="10BF4C29" w14:textId="77777777" w:rsidR="00CD6D6B" w:rsidRPr="00CD6D6B" w:rsidRDefault="00CD6D6B">
      <w:pPr>
        <w:numPr>
          <w:ilvl w:val="0"/>
          <w:numId w:val="17"/>
        </w:numPr>
        <w:spacing w:after="0" w:line="276" w:lineRule="auto"/>
        <w:jc w:val="both"/>
        <w:rPr>
          <w:rFonts w:ascii="Arial" w:eastAsia="Times New Roman" w:hAnsi="Arial" w:cs="Arial"/>
          <w:sz w:val="24"/>
          <w:szCs w:val="24"/>
          <w:lang w:eastAsia="de-DE"/>
        </w:rPr>
      </w:pPr>
      <w:r w:rsidRPr="00453EA8">
        <w:rPr>
          <w:rFonts w:ascii="Arial" w:eastAsia="Times New Roman" w:hAnsi="Arial" w:cs="Arial"/>
          <w:sz w:val="24"/>
          <w:szCs w:val="24"/>
          <w:lang w:eastAsia="de-DE"/>
        </w:rPr>
        <w:t>Statistische Erhebungen</w:t>
      </w:r>
      <w:r w:rsidRPr="00CD6D6B">
        <w:rPr>
          <w:rFonts w:ascii="Arial" w:eastAsia="Times New Roman" w:hAnsi="Arial" w:cs="Arial"/>
          <w:sz w:val="24"/>
          <w:szCs w:val="24"/>
          <w:lang w:eastAsia="de-DE"/>
        </w:rPr>
        <w:t xml:space="preserve"> (z. B. Teilnehmendenzahlen, Angebotsstruktur)</w:t>
      </w:r>
    </w:p>
    <w:p w14:paraId="15D985C2" w14:textId="77777777" w:rsidR="00CD6D6B" w:rsidRPr="00CD6D6B" w:rsidRDefault="00CD6D6B">
      <w:pPr>
        <w:numPr>
          <w:ilvl w:val="0"/>
          <w:numId w:val="17"/>
        </w:numPr>
        <w:spacing w:after="0" w:line="276" w:lineRule="auto"/>
        <w:jc w:val="both"/>
        <w:rPr>
          <w:rFonts w:ascii="Arial" w:eastAsia="Times New Roman" w:hAnsi="Arial" w:cs="Arial"/>
          <w:sz w:val="24"/>
          <w:szCs w:val="24"/>
          <w:lang w:eastAsia="de-DE"/>
        </w:rPr>
      </w:pPr>
      <w:r w:rsidRPr="00453EA8">
        <w:rPr>
          <w:rFonts w:ascii="Arial" w:eastAsia="Times New Roman" w:hAnsi="Arial" w:cs="Arial"/>
          <w:sz w:val="24"/>
          <w:szCs w:val="24"/>
          <w:lang w:eastAsia="de-DE"/>
        </w:rPr>
        <w:t>Befragungen</w:t>
      </w:r>
      <w:r w:rsidRPr="00CD6D6B">
        <w:rPr>
          <w:rFonts w:ascii="Arial" w:eastAsia="Times New Roman" w:hAnsi="Arial" w:cs="Arial"/>
          <w:sz w:val="24"/>
          <w:szCs w:val="24"/>
          <w:lang w:eastAsia="de-DE"/>
        </w:rPr>
        <w:t xml:space="preserve"> (z. B. Feedbackbögen, Online-Surveys)</w:t>
      </w:r>
    </w:p>
    <w:p w14:paraId="54ED142E" w14:textId="77777777" w:rsidR="00CD6D6B" w:rsidRPr="003F5B9F" w:rsidRDefault="00CD6D6B">
      <w:pPr>
        <w:numPr>
          <w:ilvl w:val="0"/>
          <w:numId w:val="17"/>
        </w:numPr>
        <w:spacing w:after="0" w:line="276" w:lineRule="auto"/>
        <w:jc w:val="both"/>
        <w:rPr>
          <w:rFonts w:ascii="Arial" w:eastAsia="Times New Roman" w:hAnsi="Arial" w:cs="Arial"/>
          <w:sz w:val="24"/>
          <w:szCs w:val="24"/>
          <w:lang w:eastAsia="de-DE"/>
        </w:rPr>
      </w:pPr>
      <w:r w:rsidRPr="003F5B9F">
        <w:rPr>
          <w:rFonts w:ascii="Arial" w:eastAsia="Times New Roman" w:hAnsi="Arial" w:cs="Arial"/>
          <w:sz w:val="24"/>
          <w:szCs w:val="24"/>
          <w:lang w:eastAsia="de-DE"/>
        </w:rPr>
        <w:t>Fallverläufe und qualitative Beobachtungen</w:t>
      </w:r>
    </w:p>
    <w:p w14:paraId="262C0519" w14:textId="77777777" w:rsidR="00CD6D6B" w:rsidRPr="00453EA8" w:rsidRDefault="00CD6D6B">
      <w:pPr>
        <w:numPr>
          <w:ilvl w:val="0"/>
          <w:numId w:val="17"/>
        </w:numPr>
        <w:spacing w:after="0" w:line="276" w:lineRule="auto"/>
        <w:jc w:val="both"/>
        <w:rPr>
          <w:rFonts w:ascii="Arial" w:eastAsia="Times New Roman" w:hAnsi="Arial" w:cs="Arial"/>
          <w:sz w:val="24"/>
          <w:szCs w:val="24"/>
          <w:lang w:eastAsia="de-DE"/>
        </w:rPr>
      </w:pPr>
      <w:r w:rsidRPr="00453EA8">
        <w:rPr>
          <w:rFonts w:ascii="Arial" w:eastAsia="Times New Roman" w:hAnsi="Arial" w:cs="Arial"/>
          <w:sz w:val="24"/>
          <w:szCs w:val="24"/>
          <w:lang w:eastAsia="de-DE"/>
        </w:rPr>
        <w:lastRenderedPageBreak/>
        <w:t>Erfahrungsberichte von Kooperationspartnern</w:t>
      </w:r>
    </w:p>
    <w:p w14:paraId="01CC6880" w14:textId="77777777" w:rsidR="00CD6D6B" w:rsidRDefault="00CD6D6B">
      <w:pPr>
        <w:numPr>
          <w:ilvl w:val="0"/>
          <w:numId w:val="17"/>
        </w:numPr>
        <w:spacing w:after="0" w:line="276" w:lineRule="auto"/>
        <w:jc w:val="both"/>
        <w:rPr>
          <w:rFonts w:ascii="Arial" w:eastAsia="Times New Roman" w:hAnsi="Arial" w:cs="Arial"/>
          <w:sz w:val="24"/>
          <w:szCs w:val="24"/>
          <w:lang w:eastAsia="de-DE"/>
        </w:rPr>
      </w:pPr>
      <w:r w:rsidRPr="00453EA8">
        <w:rPr>
          <w:rFonts w:ascii="Arial" w:eastAsia="Times New Roman" w:hAnsi="Arial" w:cs="Arial"/>
          <w:sz w:val="24"/>
          <w:szCs w:val="24"/>
          <w:lang w:eastAsia="de-DE"/>
        </w:rPr>
        <w:t>Vergleich mit externen Daten (z. B. Polizeistatistik, Schulberichte)</w:t>
      </w:r>
    </w:p>
    <w:p w14:paraId="3849215B" w14:textId="77777777" w:rsidR="00710CF8" w:rsidRPr="00CD6D6B" w:rsidRDefault="00710CF8" w:rsidP="00710CF8">
      <w:pPr>
        <w:spacing w:after="0" w:line="276" w:lineRule="auto"/>
        <w:ind w:left="720"/>
        <w:jc w:val="both"/>
        <w:rPr>
          <w:rFonts w:ascii="Arial" w:eastAsia="Times New Roman" w:hAnsi="Arial" w:cs="Arial"/>
          <w:sz w:val="24"/>
          <w:szCs w:val="24"/>
          <w:lang w:eastAsia="de-DE"/>
        </w:rPr>
      </w:pPr>
    </w:p>
    <w:p w14:paraId="19D1B6DE" w14:textId="77777777" w:rsidR="00CD6D6B" w:rsidRPr="00CD6D6B" w:rsidRDefault="00CD6D6B" w:rsidP="00CD6D6B">
      <w:pPr>
        <w:spacing w:after="0" w:line="276" w:lineRule="auto"/>
        <w:jc w:val="both"/>
        <w:rPr>
          <w:rFonts w:ascii="Arial" w:eastAsia="Times New Roman" w:hAnsi="Arial" w:cs="Arial"/>
          <w:sz w:val="24"/>
          <w:szCs w:val="24"/>
          <w:lang w:eastAsia="de-DE"/>
        </w:rPr>
      </w:pPr>
      <w:r w:rsidRPr="00CD6D6B">
        <w:rPr>
          <w:rFonts w:ascii="Arial" w:eastAsia="Times New Roman" w:hAnsi="Arial" w:cs="Arial"/>
          <w:sz w:val="24"/>
          <w:szCs w:val="24"/>
          <w:lang w:eastAsia="de-DE"/>
        </w:rPr>
        <w:t>Ziel der Evaluation ist nicht nur Rechenschaft, sondern insbesondere Lernen: Maßnahmen werden bei unzureichender Wirkung angepasst und auf neue Bedarfe hin ausgerichtet.</w:t>
      </w:r>
    </w:p>
    <w:p w14:paraId="34F9383F" w14:textId="77777777" w:rsidR="00881FF9" w:rsidRPr="00CD6D6B" w:rsidRDefault="00881FF9" w:rsidP="00CD6D6B">
      <w:pPr>
        <w:spacing w:after="0" w:line="276" w:lineRule="auto"/>
        <w:jc w:val="both"/>
        <w:rPr>
          <w:rFonts w:ascii="Arial" w:eastAsia="Times New Roman" w:hAnsi="Arial" w:cs="Arial"/>
          <w:sz w:val="24"/>
          <w:szCs w:val="24"/>
          <w:lang w:eastAsia="de-DE"/>
        </w:rPr>
      </w:pPr>
    </w:p>
    <w:p w14:paraId="5EB8CD84" w14:textId="6A8FC77C" w:rsidR="00CD6D6B" w:rsidRDefault="00721481" w:rsidP="00CD6D6B">
      <w:pPr>
        <w:spacing w:after="0" w:line="276" w:lineRule="auto"/>
        <w:jc w:val="both"/>
        <w:rPr>
          <w:rFonts w:ascii="Arial" w:eastAsia="Times New Roman" w:hAnsi="Arial" w:cs="Arial"/>
          <w:sz w:val="24"/>
          <w:szCs w:val="24"/>
          <w:lang w:eastAsia="de-DE"/>
        </w:rPr>
      </w:pPr>
      <w:r w:rsidRPr="00CD6D6B">
        <w:rPr>
          <w:rFonts w:ascii="Arial" w:eastAsia="Times New Roman" w:hAnsi="Arial" w:cs="Arial"/>
          <w:sz w:val="24"/>
          <w:szCs w:val="24"/>
          <w:lang w:eastAsia="de-DE"/>
        </w:rPr>
        <w:t>Abschließend lässt sich festhalten: Dieses Konzept bietet einen fachlich fundierten und wirkungsorientierten Rahmen, um die Offene Jugendarbeit und Gemeindejugendpflege in Oberbayern und Niederbayern erfolgreich zu gestalten. Durch die Verbindung von Theorie und Praxis, das klare Wirkungsmodell und die Orientierung an den Lebenswelten der Jugend können wir flexibel auf Wandel reagieren und dennoch an unseren Grundzielen festhalten. So leisten wir einen Beitrag, dass junge Menschen in unserer Region geschützt, gefördert und gehört aufwachsen können – und zu aktiven, verantwortungsvollen Mitgliedern der Gesellschaft heranwachsen​.</w:t>
      </w:r>
    </w:p>
    <w:p w14:paraId="17244B21" w14:textId="374E7C05" w:rsidR="00710CF8" w:rsidRDefault="00710CF8">
      <w:pPr>
        <w:rPr>
          <w:rFonts w:ascii="Arial" w:eastAsia="Times New Roman" w:hAnsi="Arial" w:cs="Arial"/>
          <w:sz w:val="24"/>
          <w:szCs w:val="24"/>
          <w:lang w:eastAsia="de-DE"/>
        </w:rPr>
      </w:pPr>
      <w:r>
        <w:rPr>
          <w:rFonts w:ascii="Arial" w:eastAsia="Times New Roman" w:hAnsi="Arial" w:cs="Arial"/>
          <w:sz w:val="24"/>
          <w:szCs w:val="24"/>
          <w:lang w:eastAsia="de-DE"/>
        </w:rPr>
        <w:br w:type="page"/>
      </w:r>
    </w:p>
    <w:p w14:paraId="58F894B8" w14:textId="77777777" w:rsidR="00710CF8" w:rsidRPr="00CD6D6B" w:rsidRDefault="00710CF8" w:rsidP="00CD6D6B">
      <w:pPr>
        <w:spacing w:after="0" w:line="276" w:lineRule="auto"/>
        <w:jc w:val="both"/>
        <w:rPr>
          <w:rFonts w:ascii="Arial" w:eastAsia="Times New Roman" w:hAnsi="Arial" w:cs="Arial"/>
          <w:sz w:val="24"/>
          <w:szCs w:val="24"/>
          <w:lang w:eastAsia="de-DE"/>
        </w:rPr>
      </w:pPr>
    </w:p>
    <w:p w14:paraId="6A98F6C8" w14:textId="049BA137" w:rsidR="008D62DD" w:rsidRPr="00CD6D6B" w:rsidRDefault="00CD6D6B">
      <w:pPr>
        <w:pStyle w:val="berschrift2"/>
        <w:numPr>
          <w:ilvl w:val="0"/>
          <w:numId w:val="1"/>
        </w:numPr>
        <w:spacing w:line="276" w:lineRule="auto"/>
        <w:rPr>
          <w:rFonts w:ascii="Arial" w:hAnsi="Arial" w:cs="Arial"/>
          <w:sz w:val="24"/>
          <w:szCs w:val="24"/>
        </w:rPr>
      </w:pPr>
      <w:bookmarkStart w:id="30" w:name="_Toc233021845"/>
      <w:r w:rsidRPr="00CD6D6B">
        <w:rPr>
          <w:rFonts w:ascii="Arial" w:hAnsi="Arial" w:cs="Arial"/>
          <w:sz w:val="24"/>
          <w:szCs w:val="24"/>
        </w:rPr>
        <w:t>Quellen und Literaturverzeichnis</w:t>
      </w:r>
      <w:bookmarkEnd w:id="30"/>
    </w:p>
    <w:p w14:paraId="3063321E" w14:textId="77777777" w:rsidR="00CD6D6B" w:rsidRPr="00CD6D6B" w:rsidRDefault="00CD6D6B" w:rsidP="00CD6D6B">
      <w:pPr>
        <w:spacing w:line="276" w:lineRule="auto"/>
        <w:rPr>
          <w:rFonts w:ascii="Arial" w:hAnsi="Arial" w:cs="Arial"/>
          <w:sz w:val="24"/>
          <w:szCs w:val="24"/>
        </w:rPr>
      </w:pPr>
    </w:p>
    <w:p w14:paraId="02BB907D" w14:textId="77777777" w:rsidR="00CD6D6B" w:rsidRPr="00CD6D6B" w:rsidRDefault="00CD6D6B">
      <w:pPr>
        <w:numPr>
          <w:ilvl w:val="0"/>
          <w:numId w:val="19"/>
        </w:numPr>
        <w:spacing w:after="0" w:line="276" w:lineRule="auto"/>
        <w:rPr>
          <w:rFonts w:ascii="Arial" w:hAnsi="Arial" w:cs="Arial"/>
          <w:sz w:val="24"/>
          <w:szCs w:val="24"/>
        </w:rPr>
      </w:pPr>
      <w:r w:rsidRPr="00CD6D6B">
        <w:rPr>
          <w:rFonts w:ascii="Arial" w:hAnsi="Arial" w:cs="Arial"/>
          <w:sz w:val="24"/>
          <w:szCs w:val="24"/>
        </w:rPr>
        <w:t xml:space="preserve">Arbeitsgemeinschaft der Gemeindejugendarbeit in Bayern (AGJB): </w:t>
      </w:r>
      <w:r w:rsidRPr="00CD6D6B">
        <w:rPr>
          <w:rFonts w:ascii="Arial" w:hAnsi="Arial" w:cs="Arial"/>
          <w:i/>
          <w:iCs/>
          <w:sz w:val="24"/>
          <w:szCs w:val="24"/>
        </w:rPr>
        <w:t xml:space="preserve">Arbeitsprofil </w:t>
      </w:r>
      <w:proofErr w:type="spellStart"/>
      <w:proofErr w:type="gramStart"/>
      <w:r w:rsidRPr="00CD6D6B">
        <w:rPr>
          <w:rFonts w:ascii="Arial" w:hAnsi="Arial" w:cs="Arial"/>
          <w:i/>
          <w:iCs/>
          <w:sz w:val="24"/>
          <w:szCs w:val="24"/>
        </w:rPr>
        <w:t>Gemeindejugendpfleger:innen</w:t>
      </w:r>
      <w:proofErr w:type="spellEnd"/>
      <w:proofErr w:type="gramEnd"/>
      <w:r w:rsidRPr="00CD6D6B">
        <w:rPr>
          <w:rFonts w:ascii="Arial" w:hAnsi="Arial" w:cs="Arial"/>
          <w:i/>
          <w:iCs/>
          <w:sz w:val="24"/>
          <w:szCs w:val="24"/>
        </w:rPr>
        <w:t xml:space="preserve"> 2025</w:t>
      </w:r>
      <w:r w:rsidRPr="00CD6D6B">
        <w:rPr>
          <w:rFonts w:ascii="Arial" w:hAnsi="Arial" w:cs="Arial"/>
          <w:sz w:val="24"/>
          <w:szCs w:val="24"/>
        </w:rPr>
        <w:t>, 2021.</w:t>
      </w:r>
    </w:p>
    <w:p w14:paraId="70A2B79D" w14:textId="77777777" w:rsidR="00CD6D6B" w:rsidRDefault="00CD6D6B">
      <w:pPr>
        <w:numPr>
          <w:ilvl w:val="0"/>
          <w:numId w:val="19"/>
        </w:numPr>
        <w:spacing w:after="0" w:line="276" w:lineRule="auto"/>
        <w:rPr>
          <w:rFonts w:ascii="Arial" w:hAnsi="Arial" w:cs="Arial"/>
          <w:sz w:val="24"/>
          <w:szCs w:val="24"/>
        </w:rPr>
      </w:pPr>
      <w:r w:rsidRPr="00CD6D6B">
        <w:rPr>
          <w:rFonts w:ascii="Arial" w:hAnsi="Arial" w:cs="Arial"/>
          <w:sz w:val="24"/>
          <w:szCs w:val="24"/>
        </w:rPr>
        <w:t xml:space="preserve">Bayerischer Jugendring (BJR): </w:t>
      </w:r>
      <w:r w:rsidRPr="00CD6D6B">
        <w:rPr>
          <w:rFonts w:ascii="Arial" w:hAnsi="Arial" w:cs="Arial"/>
          <w:i/>
          <w:iCs/>
          <w:sz w:val="24"/>
          <w:szCs w:val="24"/>
        </w:rPr>
        <w:t>Handreichungen zur Gemeindejugendarbeit</w:t>
      </w:r>
      <w:r w:rsidRPr="00CD6D6B">
        <w:rPr>
          <w:rFonts w:ascii="Arial" w:hAnsi="Arial" w:cs="Arial"/>
          <w:sz w:val="24"/>
          <w:szCs w:val="24"/>
        </w:rPr>
        <w:t>, München.</w:t>
      </w:r>
    </w:p>
    <w:p w14:paraId="66810F50" w14:textId="03824F0E" w:rsidR="00E909DB" w:rsidRPr="00CD6D6B" w:rsidRDefault="00E909DB">
      <w:pPr>
        <w:numPr>
          <w:ilvl w:val="0"/>
          <w:numId w:val="19"/>
        </w:numPr>
        <w:spacing w:after="0" w:line="276" w:lineRule="auto"/>
        <w:rPr>
          <w:rFonts w:ascii="Arial" w:hAnsi="Arial" w:cs="Arial"/>
          <w:sz w:val="24"/>
          <w:szCs w:val="24"/>
        </w:rPr>
      </w:pPr>
      <w:r>
        <w:rPr>
          <w:rFonts w:ascii="Arial" w:hAnsi="Arial" w:cs="Arial"/>
          <w:sz w:val="24"/>
          <w:szCs w:val="24"/>
        </w:rPr>
        <w:t>Bayerischer Jugendring (BJR): Standards für Gemeindejugendpflege, 2026.</w:t>
      </w:r>
    </w:p>
    <w:p w14:paraId="2D6B08AF" w14:textId="77777777" w:rsidR="00CD6D6B" w:rsidRPr="00CD6D6B" w:rsidRDefault="00CD6D6B">
      <w:pPr>
        <w:numPr>
          <w:ilvl w:val="0"/>
          <w:numId w:val="19"/>
        </w:numPr>
        <w:spacing w:after="0" w:line="276" w:lineRule="auto"/>
        <w:rPr>
          <w:rFonts w:ascii="Arial" w:hAnsi="Arial" w:cs="Arial"/>
          <w:sz w:val="24"/>
          <w:szCs w:val="24"/>
        </w:rPr>
      </w:pPr>
      <w:r w:rsidRPr="00CD6D6B">
        <w:rPr>
          <w:rFonts w:ascii="Arial" w:hAnsi="Arial" w:cs="Arial"/>
          <w:sz w:val="24"/>
          <w:szCs w:val="24"/>
        </w:rPr>
        <w:t xml:space="preserve">Deutscher Bundestag: </w:t>
      </w:r>
      <w:r w:rsidRPr="00CD6D6B">
        <w:rPr>
          <w:rFonts w:ascii="Arial" w:hAnsi="Arial" w:cs="Arial"/>
          <w:i/>
          <w:iCs/>
          <w:sz w:val="24"/>
          <w:szCs w:val="24"/>
        </w:rPr>
        <w:t>Drucksache 20/12900 – 17. Kinder- und Jugendbericht und Stellungnahme der Bundesregierung</w:t>
      </w:r>
      <w:r w:rsidRPr="00CD6D6B">
        <w:rPr>
          <w:rFonts w:ascii="Arial" w:hAnsi="Arial" w:cs="Arial"/>
          <w:sz w:val="24"/>
          <w:szCs w:val="24"/>
        </w:rPr>
        <w:t>, Berlin 2023.</w:t>
      </w:r>
    </w:p>
    <w:p w14:paraId="7E38FBB6" w14:textId="77777777" w:rsidR="00CD6D6B" w:rsidRPr="00CD6D6B" w:rsidRDefault="00CD6D6B">
      <w:pPr>
        <w:numPr>
          <w:ilvl w:val="0"/>
          <w:numId w:val="19"/>
        </w:numPr>
        <w:spacing w:after="0" w:line="276" w:lineRule="auto"/>
        <w:rPr>
          <w:rFonts w:ascii="Arial" w:hAnsi="Arial" w:cs="Arial"/>
          <w:sz w:val="24"/>
          <w:szCs w:val="24"/>
        </w:rPr>
      </w:pPr>
      <w:r w:rsidRPr="00CD6D6B">
        <w:rPr>
          <w:rFonts w:ascii="Arial" w:hAnsi="Arial" w:cs="Arial"/>
          <w:sz w:val="24"/>
          <w:szCs w:val="24"/>
        </w:rPr>
        <w:t xml:space="preserve">Diakonie Rosenheim: </w:t>
      </w:r>
      <w:r w:rsidRPr="00CD6D6B">
        <w:rPr>
          <w:rFonts w:ascii="Arial" w:hAnsi="Arial" w:cs="Arial"/>
          <w:i/>
          <w:iCs/>
          <w:sz w:val="24"/>
          <w:szCs w:val="24"/>
        </w:rPr>
        <w:t>Leitbild der Diakonie Rosenheim</w:t>
      </w:r>
      <w:r w:rsidRPr="00CD6D6B">
        <w:rPr>
          <w:rFonts w:ascii="Arial" w:hAnsi="Arial" w:cs="Arial"/>
          <w:sz w:val="24"/>
          <w:szCs w:val="24"/>
        </w:rPr>
        <w:t>, 2025.</w:t>
      </w:r>
    </w:p>
    <w:p w14:paraId="6B1D62A9" w14:textId="77777777" w:rsidR="00CD6D6B" w:rsidRPr="00CD6D6B" w:rsidRDefault="00CD6D6B">
      <w:pPr>
        <w:numPr>
          <w:ilvl w:val="0"/>
          <w:numId w:val="19"/>
        </w:numPr>
        <w:spacing w:after="0" w:line="276" w:lineRule="auto"/>
        <w:rPr>
          <w:rFonts w:ascii="Arial" w:hAnsi="Arial" w:cs="Arial"/>
          <w:sz w:val="24"/>
          <w:szCs w:val="24"/>
        </w:rPr>
      </w:pPr>
      <w:r w:rsidRPr="00CD6D6B">
        <w:rPr>
          <w:rFonts w:ascii="Arial" w:hAnsi="Arial" w:cs="Arial"/>
          <w:sz w:val="24"/>
          <w:szCs w:val="24"/>
        </w:rPr>
        <w:t xml:space="preserve">DJI: </w:t>
      </w:r>
      <w:r w:rsidRPr="00CD6D6B">
        <w:rPr>
          <w:rFonts w:ascii="Arial" w:hAnsi="Arial" w:cs="Arial"/>
          <w:i/>
          <w:iCs/>
          <w:sz w:val="24"/>
          <w:szCs w:val="24"/>
        </w:rPr>
        <w:t>Studien zur Lebenssituation junger Menschen in Deutschland</w:t>
      </w:r>
      <w:r w:rsidRPr="00CD6D6B">
        <w:rPr>
          <w:rFonts w:ascii="Arial" w:hAnsi="Arial" w:cs="Arial"/>
          <w:sz w:val="24"/>
          <w:szCs w:val="24"/>
        </w:rPr>
        <w:t>, Deutsches Jugendinstitut, München.</w:t>
      </w:r>
    </w:p>
    <w:p w14:paraId="615EDCA9" w14:textId="77777777" w:rsidR="00CD6D6B" w:rsidRPr="00CD6D6B" w:rsidRDefault="00CD6D6B">
      <w:pPr>
        <w:numPr>
          <w:ilvl w:val="0"/>
          <w:numId w:val="19"/>
        </w:numPr>
        <w:spacing w:after="0" w:line="276" w:lineRule="auto"/>
        <w:rPr>
          <w:rFonts w:ascii="Arial" w:hAnsi="Arial" w:cs="Arial"/>
          <w:sz w:val="24"/>
          <w:szCs w:val="24"/>
        </w:rPr>
      </w:pPr>
      <w:r w:rsidRPr="00CD6D6B">
        <w:rPr>
          <w:rFonts w:ascii="Arial" w:hAnsi="Arial" w:cs="Arial"/>
          <w:sz w:val="24"/>
          <w:szCs w:val="24"/>
        </w:rPr>
        <w:t xml:space="preserve">Hinte, Wolfgang: </w:t>
      </w:r>
      <w:r w:rsidRPr="00CD6D6B">
        <w:rPr>
          <w:rFonts w:ascii="Arial" w:hAnsi="Arial" w:cs="Arial"/>
          <w:i/>
          <w:iCs/>
          <w:sz w:val="24"/>
          <w:szCs w:val="24"/>
        </w:rPr>
        <w:t>Sozialraumorientierung – Die Strategie sozialer Dienstleistungen</w:t>
      </w:r>
      <w:r w:rsidRPr="00CD6D6B">
        <w:rPr>
          <w:rFonts w:ascii="Arial" w:hAnsi="Arial" w:cs="Arial"/>
          <w:sz w:val="24"/>
          <w:szCs w:val="24"/>
        </w:rPr>
        <w:t>, 2015.</w:t>
      </w:r>
    </w:p>
    <w:p w14:paraId="0F44358F" w14:textId="77777777" w:rsidR="00CD6D6B" w:rsidRPr="00CD6D6B" w:rsidRDefault="00CD6D6B">
      <w:pPr>
        <w:numPr>
          <w:ilvl w:val="0"/>
          <w:numId w:val="19"/>
        </w:numPr>
        <w:spacing w:after="0" w:line="276" w:lineRule="auto"/>
        <w:rPr>
          <w:rFonts w:ascii="Arial" w:hAnsi="Arial" w:cs="Arial"/>
          <w:sz w:val="24"/>
          <w:szCs w:val="24"/>
        </w:rPr>
      </w:pPr>
      <w:proofErr w:type="spellStart"/>
      <w:r w:rsidRPr="00CD6D6B">
        <w:rPr>
          <w:rFonts w:ascii="Arial" w:hAnsi="Arial" w:cs="Arial"/>
          <w:sz w:val="24"/>
          <w:szCs w:val="24"/>
        </w:rPr>
        <w:t>Lüssi</w:t>
      </w:r>
      <w:proofErr w:type="spellEnd"/>
      <w:r w:rsidRPr="00CD6D6B">
        <w:rPr>
          <w:rFonts w:ascii="Arial" w:hAnsi="Arial" w:cs="Arial"/>
          <w:sz w:val="24"/>
          <w:szCs w:val="24"/>
        </w:rPr>
        <w:t xml:space="preserve">, Peter: </w:t>
      </w:r>
      <w:r w:rsidRPr="00CD6D6B">
        <w:rPr>
          <w:rFonts w:ascii="Arial" w:hAnsi="Arial" w:cs="Arial"/>
          <w:i/>
          <w:iCs/>
          <w:sz w:val="24"/>
          <w:szCs w:val="24"/>
        </w:rPr>
        <w:t>Systemische Soziale Arbeit – Grundlagen und Praxis</w:t>
      </w:r>
      <w:r w:rsidRPr="00CD6D6B">
        <w:rPr>
          <w:rFonts w:ascii="Arial" w:hAnsi="Arial" w:cs="Arial"/>
          <w:sz w:val="24"/>
          <w:szCs w:val="24"/>
        </w:rPr>
        <w:t>, 2013.</w:t>
      </w:r>
    </w:p>
    <w:p w14:paraId="46C77395" w14:textId="77777777" w:rsidR="00CD6D6B" w:rsidRPr="00CD6D6B" w:rsidRDefault="00CD6D6B">
      <w:pPr>
        <w:numPr>
          <w:ilvl w:val="0"/>
          <w:numId w:val="19"/>
        </w:numPr>
        <w:spacing w:after="0" w:line="276" w:lineRule="auto"/>
        <w:rPr>
          <w:rFonts w:ascii="Arial" w:hAnsi="Arial" w:cs="Arial"/>
          <w:sz w:val="24"/>
          <w:szCs w:val="24"/>
        </w:rPr>
      </w:pPr>
      <w:r w:rsidRPr="00CD6D6B">
        <w:rPr>
          <w:rFonts w:ascii="Arial" w:hAnsi="Arial" w:cs="Arial"/>
          <w:sz w:val="24"/>
          <w:szCs w:val="24"/>
        </w:rPr>
        <w:t xml:space="preserve">PHINEO </w:t>
      </w:r>
      <w:proofErr w:type="spellStart"/>
      <w:r w:rsidRPr="00CD6D6B">
        <w:rPr>
          <w:rFonts w:ascii="Arial" w:hAnsi="Arial" w:cs="Arial"/>
          <w:sz w:val="24"/>
          <w:szCs w:val="24"/>
        </w:rPr>
        <w:t>gAG</w:t>
      </w:r>
      <w:proofErr w:type="spellEnd"/>
      <w:r w:rsidRPr="00CD6D6B">
        <w:rPr>
          <w:rFonts w:ascii="Arial" w:hAnsi="Arial" w:cs="Arial"/>
          <w:sz w:val="24"/>
          <w:szCs w:val="24"/>
        </w:rPr>
        <w:t xml:space="preserve">: </w:t>
      </w:r>
      <w:r w:rsidRPr="00CD6D6B">
        <w:rPr>
          <w:rFonts w:ascii="Arial" w:hAnsi="Arial" w:cs="Arial"/>
          <w:i/>
          <w:iCs/>
          <w:sz w:val="24"/>
          <w:szCs w:val="24"/>
        </w:rPr>
        <w:t>Kursbuch Wirkung – Wirksam handeln, wirksam helfen</w:t>
      </w:r>
      <w:r w:rsidRPr="00CD6D6B">
        <w:rPr>
          <w:rFonts w:ascii="Arial" w:hAnsi="Arial" w:cs="Arial"/>
          <w:sz w:val="24"/>
          <w:szCs w:val="24"/>
        </w:rPr>
        <w:t>, 2017.</w:t>
      </w:r>
    </w:p>
    <w:p w14:paraId="6CAA03A7" w14:textId="77777777" w:rsidR="00CD6D6B" w:rsidRPr="00CD6D6B" w:rsidRDefault="00CD6D6B">
      <w:pPr>
        <w:numPr>
          <w:ilvl w:val="0"/>
          <w:numId w:val="19"/>
        </w:numPr>
        <w:spacing w:after="0" w:line="276" w:lineRule="auto"/>
        <w:rPr>
          <w:rFonts w:ascii="Arial" w:hAnsi="Arial" w:cs="Arial"/>
          <w:sz w:val="24"/>
          <w:szCs w:val="24"/>
        </w:rPr>
      </w:pPr>
      <w:proofErr w:type="spellStart"/>
      <w:r w:rsidRPr="00CD6D6B">
        <w:rPr>
          <w:rFonts w:ascii="Arial" w:hAnsi="Arial" w:cs="Arial"/>
          <w:sz w:val="24"/>
          <w:szCs w:val="24"/>
        </w:rPr>
        <w:t>Social</w:t>
      </w:r>
      <w:proofErr w:type="spellEnd"/>
      <w:r w:rsidRPr="00CD6D6B">
        <w:rPr>
          <w:rFonts w:ascii="Arial" w:hAnsi="Arial" w:cs="Arial"/>
          <w:sz w:val="24"/>
          <w:szCs w:val="24"/>
        </w:rPr>
        <w:t xml:space="preserve"> Reporting Initiative: </w:t>
      </w:r>
      <w:proofErr w:type="spellStart"/>
      <w:r w:rsidRPr="00CD6D6B">
        <w:rPr>
          <w:rFonts w:ascii="Arial" w:hAnsi="Arial" w:cs="Arial"/>
          <w:i/>
          <w:iCs/>
          <w:sz w:val="24"/>
          <w:szCs w:val="24"/>
        </w:rPr>
        <w:t>Social</w:t>
      </w:r>
      <w:proofErr w:type="spellEnd"/>
      <w:r w:rsidRPr="00CD6D6B">
        <w:rPr>
          <w:rFonts w:ascii="Arial" w:hAnsi="Arial" w:cs="Arial"/>
          <w:i/>
          <w:iCs/>
          <w:sz w:val="24"/>
          <w:szCs w:val="24"/>
        </w:rPr>
        <w:t xml:space="preserve"> Reporting Standard (SRS)</w:t>
      </w:r>
      <w:r w:rsidRPr="00CD6D6B">
        <w:rPr>
          <w:rFonts w:ascii="Arial" w:hAnsi="Arial" w:cs="Arial"/>
          <w:sz w:val="24"/>
          <w:szCs w:val="24"/>
        </w:rPr>
        <w:t>, www.social-reporting-standard.de.</w:t>
      </w:r>
    </w:p>
    <w:p w14:paraId="515B066B" w14:textId="77777777" w:rsidR="00CD6D6B" w:rsidRPr="00CD6D6B" w:rsidRDefault="00CD6D6B">
      <w:pPr>
        <w:numPr>
          <w:ilvl w:val="0"/>
          <w:numId w:val="19"/>
        </w:numPr>
        <w:spacing w:after="0" w:line="276" w:lineRule="auto"/>
        <w:rPr>
          <w:rFonts w:ascii="Arial" w:hAnsi="Arial" w:cs="Arial"/>
          <w:sz w:val="24"/>
          <w:szCs w:val="24"/>
        </w:rPr>
      </w:pPr>
      <w:r w:rsidRPr="00CD6D6B">
        <w:rPr>
          <w:rFonts w:ascii="Arial" w:hAnsi="Arial" w:cs="Arial"/>
          <w:sz w:val="24"/>
          <w:szCs w:val="24"/>
        </w:rPr>
        <w:t xml:space="preserve">Thiersch, Hans: </w:t>
      </w:r>
      <w:r w:rsidRPr="00CD6D6B">
        <w:rPr>
          <w:rFonts w:ascii="Arial" w:hAnsi="Arial" w:cs="Arial"/>
          <w:i/>
          <w:iCs/>
          <w:sz w:val="24"/>
          <w:szCs w:val="24"/>
        </w:rPr>
        <w:t>Lebensweltorientierte Soziale Arbeit – Grundlagen und Praxis</w:t>
      </w:r>
      <w:r w:rsidRPr="00CD6D6B">
        <w:rPr>
          <w:rFonts w:ascii="Arial" w:hAnsi="Arial" w:cs="Arial"/>
          <w:sz w:val="24"/>
          <w:szCs w:val="24"/>
        </w:rPr>
        <w:t>, 2012.</w:t>
      </w:r>
    </w:p>
    <w:p w14:paraId="2C120E2A" w14:textId="77777777" w:rsidR="00CD6D6B" w:rsidRPr="00CD6D6B" w:rsidRDefault="00CD6D6B">
      <w:pPr>
        <w:numPr>
          <w:ilvl w:val="0"/>
          <w:numId w:val="19"/>
        </w:numPr>
        <w:spacing w:after="0" w:line="276" w:lineRule="auto"/>
        <w:rPr>
          <w:rFonts w:ascii="Arial" w:hAnsi="Arial" w:cs="Arial"/>
          <w:sz w:val="24"/>
          <w:szCs w:val="24"/>
        </w:rPr>
      </w:pPr>
      <w:r w:rsidRPr="00CD6D6B">
        <w:rPr>
          <w:rFonts w:ascii="Arial" w:hAnsi="Arial" w:cs="Arial"/>
          <w:sz w:val="24"/>
          <w:szCs w:val="24"/>
        </w:rPr>
        <w:t>UN-Kinderrechtskonvention (1989), insbesondere Artikel 12.</w:t>
      </w:r>
    </w:p>
    <w:p w14:paraId="4BB62C30" w14:textId="77777777" w:rsidR="00CD6D6B" w:rsidRPr="00CD6D6B" w:rsidRDefault="00CD6D6B">
      <w:pPr>
        <w:numPr>
          <w:ilvl w:val="0"/>
          <w:numId w:val="19"/>
        </w:numPr>
        <w:spacing w:after="0" w:line="276" w:lineRule="auto"/>
        <w:rPr>
          <w:rFonts w:ascii="Arial" w:hAnsi="Arial" w:cs="Arial"/>
          <w:sz w:val="24"/>
          <w:szCs w:val="24"/>
        </w:rPr>
      </w:pPr>
      <w:r w:rsidRPr="00CD6D6B">
        <w:rPr>
          <w:rFonts w:ascii="Arial" w:hAnsi="Arial" w:cs="Arial"/>
          <w:sz w:val="24"/>
          <w:szCs w:val="24"/>
        </w:rPr>
        <w:t xml:space="preserve">Website der Diakonie Rosenheim: </w:t>
      </w:r>
      <w:hyperlink r:id="rId12" w:tgtFrame="_new" w:history="1">
        <w:r w:rsidRPr="00CD6D6B">
          <w:rPr>
            <w:rStyle w:val="Hyperlink"/>
            <w:rFonts w:ascii="Arial" w:hAnsi="Arial" w:cs="Arial"/>
            <w:sz w:val="24"/>
            <w:szCs w:val="24"/>
          </w:rPr>
          <w:t>https://dwro.de</w:t>
        </w:r>
      </w:hyperlink>
    </w:p>
    <w:p w14:paraId="26C9F97E" w14:textId="77777777" w:rsidR="00CD6D6B" w:rsidRPr="00CD6D6B" w:rsidRDefault="00CD6D6B">
      <w:pPr>
        <w:numPr>
          <w:ilvl w:val="0"/>
          <w:numId w:val="19"/>
        </w:numPr>
        <w:spacing w:after="0" w:line="276" w:lineRule="auto"/>
        <w:rPr>
          <w:rFonts w:ascii="Arial" w:hAnsi="Arial" w:cs="Arial"/>
          <w:sz w:val="24"/>
          <w:szCs w:val="24"/>
        </w:rPr>
      </w:pPr>
      <w:r w:rsidRPr="00CD6D6B">
        <w:rPr>
          <w:rFonts w:ascii="Arial" w:hAnsi="Arial" w:cs="Arial"/>
          <w:sz w:val="24"/>
          <w:szCs w:val="24"/>
        </w:rPr>
        <w:t>Website des Bayerischen Jugendrings: https://www.bjr.de</w:t>
      </w:r>
    </w:p>
    <w:p w14:paraId="2D751843" w14:textId="77777777" w:rsidR="00CD6D6B" w:rsidRPr="00CD6D6B" w:rsidRDefault="00CD6D6B">
      <w:pPr>
        <w:numPr>
          <w:ilvl w:val="0"/>
          <w:numId w:val="19"/>
        </w:numPr>
        <w:spacing w:after="0" w:line="276" w:lineRule="auto"/>
        <w:rPr>
          <w:rFonts w:ascii="Arial" w:hAnsi="Arial" w:cs="Arial"/>
          <w:sz w:val="24"/>
          <w:szCs w:val="24"/>
        </w:rPr>
      </w:pPr>
      <w:r w:rsidRPr="00CD6D6B">
        <w:rPr>
          <w:rFonts w:ascii="Arial" w:hAnsi="Arial" w:cs="Arial"/>
          <w:sz w:val="24"/>
          <w:szCs w:val="24"/>
        </w:rPr>
        <w:t>Website des Instituts für Jugendarbeit Gauting: https://www.institutgauting.de</w:t>
      </w:r>
    </w:p>
    <w:p w14:paraId="58EA9185" w14:textId="77777777" w:rsidR="00CD6D6B" w:rsidRPr="00CD6D6B" w:rsidRDefault="00CD6D6B" w:rsidP="00CD6D6B">
      <w:pPr>
        <w:spacing w:line="276" w:lineRule="auto"/>
        <w:rPr>
          <w:rFonts w:ascii="Arial" w:hAnsi="Arial" w:cs="Arial"/>
          <w:sz w:val="24"/>
          <w:szCs w:val="24"/>
        </w:rPr>
      </w:pPr>
    </w:p>
    <w:sectPr w:rsidR="00CD6D6B" w:rsidRPr="00CD6D6B" w:rsidSect="00710CF8">
      <w:headerReference w:type="default" r:id="rId13"/>
      <w:pgSz w:w="11906" w:h="16838"/>
      <w:pgMar w:top="1417" w:right="1417" w:bottom="1134" w:left="1417" w:header="708" w:footer="708"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66932" w14:textId="77777777" w:rsidR="001339E7" w:rsidRDefault="001339E7" w:rsidP="00710CF8">
      <w:pPr>
        <w:spacing w:after="0" w:line="240" w:lineRule="auto"/>
      </w:pPr>
      <w:r>
        <w:separator/>
      </w:r>
    </w:p>
  </w:endnote>
  <w:endnote w:type="continuationSeparator" w:id="0">
    <w:p w14:paraId="277D5C0D" w14:textId="77777777" w:rsidR="001339E7" w:rsidRDefault="001339E7" w:rsidP="00710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269D4" w14:textId="77777777" w:rsidR="001339E7" w:rsidRDefault="001339E7" w:rsidP="00710CF8">
      <w:pPr>
        <w:spacing w:after="0" w:line="240" w:lineRule="auto"/>
      </w:pPr>
      <w:r>
        <w:separator/>
      </w:r>
    </w:p>
  </w:footnote>
  <w:footnote w:type="continuationSeparator" w:id="0">
    <w:p w14:paraId="536075FA" w14:textId="77777777" w:rsidR="001339E7" w:rsidRDefault="001339E7" w:rsidP="00710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B5B9C" w14:textId="00BCF2D2" w:rsidR="00710CF8" w:rsidRDefault="00710CF8">
    <w:pPr>
      <w:pStyle w:val="Kopfzeile"/>
      <w:rPr>
        <w:b/>
        <w:bCs/>
      </w:rPr>
    </w:pPr>
    <w:r w:rsidRPr="00710CF8">
      <w:rPr>
        <w:b/>
        <w:bCs/>
      </w:rPr>
      <w:t>Diakonie Rosenheim – Jugendhilfe Oberbayern</w:t>
    </w:r>
  </w:p>
  <w:p w14:paraId="1C349882" w14:textId="4ABEDA74" w:rsidR="00710CF8" w:rsidRPr="00710CF8" w:rsidRDefault="00710CF8" w:rsidP="00710CF8">
    <w:pPr>
      <w:pStyle w:val="Kopfzeile"/>
      <w:pBdr>
        <w:bottom w:val="single" w:sz="4" w:space="1" w:color="auto"/>
      </w:pBdr>
    </w:pPr>
    <w:r>
      <w:t>Fachkonzept Gemeindejugendpflege und Jugendarbeit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B3452"/>
    <w:multiLevelType w:val="multilevel"/>
    <w:tmpl w:val="F572D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36743"/>
    <w:multiLevelType w:val="multilevel"/>
    <w:tmpl w:val="6BF2B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D7D5A"/>
    <w:multiLevelType w:val="multilevel"/>
    <w:tmpl w:val="516C0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7E759A"/>
    <w:multiLevelType w:val="multilevel"/>
    <w:tmpl w:val="BD26E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1F069B"/>
    <w:multiLevelType w:val="multilevel"/>
    <w:tmpl w:val="44640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691C7D"/>
    <w:multiLevelType w:val="multilevel"/>
    <w:tmpl w:val="48E6F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A9239C"/>
    <w:multiLevelType w:val="multilevel"/>
    <w:tmpl w:val="9484F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22BCE"/>
    <w:multiLevelType w:val="multilevel"/>
    <w:tmpl w:val="6CDE0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ED3D2F"/>
    <w:multiLevelType w:val="multilevel"/>
    <w:tmpl w:val="F3EA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4448D7"/>
    <w:multiLevelType w:val="multilevel"/>
    <w:tmpl w:val="58EA9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91088D"/>
    <w:multiLevelType w:val="multilevel"/>
    <w:tmpl w:val="8578B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B86D9D"/>
    <w:multiLevelType w:val="multilevel"/>
    <w:tmpl w:val="C22832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CC7104"/>
    <w:multiLevelType w:val="multilevel"/>
    <w:tmpl w:val="E0222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4C0828"/>
    <w:multiLevelType w:val="multilevel"/>
    <w:tmpl w:val="305A5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B6327A"/>
    <w:multiLevelType w:val="multilevel"/>
    <w:tmpl w:val="4C7A7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C22435"/>
    <w:multiLevelType w:val="multilevel"/>
    <w:tmpl w:val="6FAA2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A041B9"/>
    <w:multiLevelType w:val="multilevel"/>
    <w:tmpl w:val="12F22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491051"/>
    <w:multiLevelType w:val="multilevel"/>
    <w:tmpl w:val="6A3CE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8976A4"/>
    <w:multiLevelType w:val="multilevel"/>
    <w:tmpl w:val="A0C42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E23D3C"/>
    <w:multiLevelType w:val="multilevel"/>
    <w:tmpl w:val="D4C89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F61B2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B28711D"/>
    <w:multiLevelType w:val="multilevel"/>
    <w:tmpl w:val="542EC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847DDF"/>
    <w:multiLevelType w:val="multilevel"/>
    <w:tmpl w:val="5E0C7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E72DF7"/>
    <w:multiLevelType w:val="multilevel"/>
    <w:tmpl w:val="4C581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8976ED"/>
    <w:multiLevelType w:val="multilevel"/>
    <w:tmpl w:val="5046F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7863BA"/>
    <w:multiLevelType w:val="multilevel"/>
    <w:tmpl w:val="00B431C6"/>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63434275"/>
    <w:multiLevelType w:val="multilevel"/>
    <w:tmpl w:val="A4061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DF707F"/>
    <w:multiLevelType w:val="multilevel"/>
    <w:tmpl w:val="EE480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271781"/>
    <w:multiLevelType w:val="multilevel"/>
    <w:tmpl w:val="B5A63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4E196E"/>
    <w:multiLevelType w:val="multilevel"/>
    <w:tmpl w:val="6E42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B011F5"/>
    <w:multiLevelType w:val="multilevel"/>
    <w:tmpl w:val="0A442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B07D06"/>
    <w:multiLevelType w:val="multilevel"/>
    <w:tmpl w:val="32F6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5C7B19"/>
    <w:multiLevelType w:val="multilevel"/>
    <w:tmpl w:val="A832F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5432581">
    <w:abstractNumId w:val="25"/>
  </w:num>
  <w:num w:numId="2" w16cid:durableId="561520353">
    <w:abstractNumId w:val="11"/>
  </w:num>
  <w:num w:numId="3" w16cid:durableId="1306200703">
    <w:abstractNumId w:val="24"/>
  </w:num>
  <w:num w:numId="4" w16cid:durableId="278030193">
    <w:abstractNumId w:val="27"/>
  </w:num>
  <w:num w:numId="5" w16cid:durableId="469129442">
    <w:abstractNumId w:val="19"/>
  </w:num>
  <w:num w:numId="6" w16cid:durableId="1473718056">
    <w:abstractNumId w:val="2"/>
  </w:num>
  <w:num w:numId="7" w16cid:durableId="1954051000">
    <w:abstractNumId w:val="6"/>
  </w:num>
  <w:num w:numId="8" w16cid:durableId="525018685">
    <w:abstractNumId w:val="26"/>
  </w:num>
  <w:num w:numId="9" w16cid:durableId="843592693">
    <w:abstractNumId w:val="28"/>
  </w:num>
  <w:num w:numId="10" w16cid:durableId="1551114260">
    <w:abstractNumId w:val="7"/>
  </w:num>
  <w:num w:numId="11" w16cid:durableId="1796871271">
    <w:abstractNumId w:val="29"/>
  </w:num>
  <w:num w:numId="12" w16cid:durableId="1000547997">
    <w:abstractNumId w:val="1"/>
  </w:num>
  <w:num w:numId="13" w16cid:durableId="975530927">
    <w:abstractNumId w:val="31"/>
  </w:num>
  <w:num w:numId="14" w16cid:durableId="838353114">
    <w:abstractNumId w:val="5"/>
  </w:num>
  <w:num w:numId="15" w16cid:durableId="113450798">
    <w:abstractNumId w:val="10"/>
  </w:num>
  <w:num w:numId="16" w16cid:durableId="1590583232">
    <w:abstractNumId w:val="0"/>
  </w:num>
  <w:num w:numId="17" w16cid:durableId="1380931836">
    <w:abstractNumId w:val="16"/>
  </w:num>
  <w:num w:numId="18" w16cid:durableId="1309242976">
    <w:abstractNumId w:val="32"/>
  </w:num>
  <w:num w:numId="19" w16cid:durableId="668756800">
    <w:abstractNumId w:val="23"/>
  </w:num>
  <w:num w:numId="20" w16cid:durableId="1268269497">
    <w:abstractNumId w:val="21"/>
  </w:num>
  <w:num w:numId="21" w16cid:durableId="263926874">
    <w:abstractNumId w:val="8"/>
  </w:num>
  <w:num w:numId="22" w16cid:durableId="213859145">
    <w:abstractNumId w:val="9"/>
  </w:num>
  <w:num w:numId="23" w16cid:durableId="1367366676">
    <w:abstractNumId w:val="4"/>
  </w:num>
  <w:num w:numId="24" w16cid:durableId="872691329">
    <w:abstractNumId w:val="18"/>
  </w:num>
  <w:num w:numId="25" w16cid:durableId="426122312">
    <w:abstractNumId w:val="13"/>
  </w:num>
  <w:num w:numId="26" w16cid:durableId="1742436768">
    <w:abstractNumId w:val="14"/>
  </w:num>
  <w:num w:numId="27" w16cid:durableId="1973167284">
    <w:abstractNumId w:val="15"/>
  </w:num>
  <w:num w:numId="28" w16cid:durableId="63915835">
    <w:abstractNumId w:val="22"/>
  </w:num>
  <w:num w:numId="29" w16cid:durableId="672030472">
    <w:abstractNumId w:val="30"/>
  </w:num>
  <w:num w:numId="30" w16cid:durableId="1936858354">
    <w:abstractNumId w:val="3"/>
  </w:num>
  <w:num w:numId="31" w16cid:durableId="1297878498">
    <w:abstractNumId w:val="12"/>
  </w:num>
  <w:num w:numId="32" w16cid:durableId="1696496151">
    <w:abstractNumId w:val="17"/>
  </w:num>
  <w:num w:numId="33" w16cid:durableId="1178500843">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481"/>
    <w:rsid w:val="00003BEC"/>
    <w:rsid w:val="00072BCA"/>
    <w:rsid w:val="0012680B"/>
    <w:rsid w:val="001328D2"/>
    <w:rsid w:val="001339E7"/>
    <w:rsid w:val="00172463"/>
    <w:rsid w:val="001D316A"/>
    <w:rsid w:val="00223AD2"/>
    <w:rsid w:val="00252588"/>
    <w:rsid w:val="00263BFF"/>
    <w:rsid w:val="002B5155"/>
    <w:rsid w:val="0035269F"/>
    <w:rsid w:val="003B22DE"/>
    <w:rsid w:val="003F0A55"/>
    <w:rsid w:val="003F5B9F"/>
    <w:rsid w:val="00436E12"/>
    <w:rsid w:val="00453EA8"/>
    <w:rsid w:val="004B5F16"/>
    <w:rsid w:val="004D36B9"/>
    <w:rsid w:val="00524DB5"/>
    <w:rsid w:val="00537A70"/>
    <w:rsid w:val="005742C6"/>
    <w:rsid w:val="005D3F92"/>
    <w:rsid w:val="00635CBD"/>
    <w:rsid w:val="00663B96"/>
    <w:rsid w:val="006F4F42"/>
    <w:rsid w:val="00710CF8"/>
    <w:rsid w:val="00721481"/>
    <w:rsid w:val="0073050C"/>
    <w:rsid w:val="007310D3"/>
    <w:rsid w:val="00757122"/>
    <w:rsid w:val="00791063"/>
    <w:rsid w:val="007A502C"/>
    <w:rsid w:val="00804A57"/>
    <w:rsid w:val="00825240"/>
    <w:rsid w:val="00843B98"/>
    <w:rsid w:val="00846B0E"/>
    <w:rsid w:val="00881FF9"/>
    <w:rsid w:val="008B166F"/>
    <w:rsid w:val="008D62DD"/>
    <w:rsid w:val="00912681"/>
    <w:rsid w:val="009440D3"/>
    <w:rsid w:val="009A46FF"/>
    <w:rsid w:val="00A307E8"/>
    <w:rsid w:val="00B60FE8"/>
    <w:rsid w:val="00B667B3"/>
    <w:rsid w:val="00B9532C"/>
    <w:rsid w:val="00C06CFF"/>
    <w:rsid w:val="00C33656"/>
    <w:rsid w:val="00CD6D6B"/>
    <w:rsid w:val="00CE40D3"/>
    <w:rsid w:val="00D8516C"/>
    <w:rsid w:val="00DD58FA"/>
    <w:rsid w:val="00E374F9"/>
    <w:rsid w:val="00E72B7F"/>
    <w:rsid w:val="00E82B1D"/>
    <w:rsid w:val="00E909DB"/>
    <w:rsid w:val="00EA43E8"/>
    <w:rsid w:val="00ED078E"/>
    <w:rsid w:val="00EE3718"/>
    <w:rsid w:val="00F511AF"/>
    <w:rsid w:val="00F70D6E"/>
    <w:rsid w:val="00F87968"/>
    <w:rsid w:val="00F924FE"/>
    <w:rsid w:val="00FC54E0"/>
    <w:rsid w:val="00FD08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D7E74"/>
  <w15:chartTrackingRefBased/>
  <w15:docId w15:val="{D9DC077B-EE24-4F0B-BDAC-BE8E3CE49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3365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C3365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3F5B9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21481"/>
    <w:pPr>
      <w:ind w:left="720"/>
      <w:contextualSpacing/>
    </w:pPr>
  </w:style>
  <w:style w:type="paragraph" w:styleId="Titel">
    <w:name w:val="Title"/>
    <w:basedOn w:val="Standard"/>
    <w:next w:val="Standard"/>
    <w:link w:val="TitelZchn"/>
    <w:uiPriority w:val="10"/>
    <w:qFormat/>
    <w:rsid w:val="00C3365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3365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33656"/>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C33656"/>
    <w:rPr>
      <w:rFonts w:eastAsiaTheme="minorEastAsia"/>
      <w:color w:val="5A5A5A" w:themeColor="text1" w:themeTint="A5"/>
      <w:spacing w:val="15"/>
    </w:rPr>
  </w:style>
  <w:style w:type="character" w:styleId="SchwacheHervorhebung">
    <w:name w:val="Subtle Emphasis"/>
    <w:basedOn w:val="Absatz-Standardschriftart"/>
    <w:uiPriority w:val="19"/>
    <w:qFormat/>
    <w:rsid w:val="00C33656"/>
    <w:rPr>
      <w:i/>
      <w:iCs/>
      <w:color w:val="404040" w:themeColor="text1" w:themeTint="BF"/>
    </w:rPr>
  </w:style>
  <w:style w:type="character" w:customStyle="1" w:styleId="berschrift1Zchn">
    <w:name w:val="Überschrift 1 Zchn"/>
    <w:basedOn w:val="Absatz-Standardschriftart"/>
    <w:link w:val="berschrift1"/>
    <w:uiPriority w:val="9"/>
    <w:rsid w:val="00C33656"/>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C33656"/>
    <w:pPr>
      <w:outlineLvl w:val="9"/>
    </w:pPr>
    <w:rPr>
      <w:lang w:eastAsia="de-DE"/>
    </w:rPr>
  </w:style>
  <w:style w:type="paragraph" w:styleId="Verzeichnis2">
    <w:name w:val="toc 2"/>
    <w:basedOn w:val="Standard"/>
    <w:next w:val="Standard"/>
    <w:autoRedefine/>
    <w:uiPriority w:val="39"/>
    <w:unhideWhenUsed/>
    <w:rsid w:val="00CD6D6B"/>
    <w:pPr>
      <w:tabs>
        <w:tab w:val="left" w:pos="720"/>
        <w:tab w:val="right" w:leader="dot" w:pos="9062"/>
      </w:tabs>
      <w:spacing w:after="100"/>
      <w:ind w:left="220"/>
    </w:pPr>
    <w:rPr>
      <w:rFonts w:eastAsiaTheme="minorEastAsia" w:cs="Times New Roman"/>
      <w:lang w:eastAsia="de-DE"/>
    </w:rPr>
  </w:style>
  <w:style w:type="paragraph" w:styleId="Verzeichnis1">
    <w:name w:val="toc 1"/>
    <w:basedOn w:val="Standard"/>
    <w:next w:val="Standard"/>
    <w:autoRedefine/>
    <w:uiPriority w:val="39"/>
    <w:unhideWhenUsed/>
    <w:rsid w:val="00C33656"/>
    <w:pPr>
      <w:spacing w:after="100"/>
    </w:pPr>
    <w:rPr>
      <w:rFonts w:eastAsiaTheme="minorEastAsia" w:cs="Times New Roman"/>
      <w:lang w:eastAsia="de-DE"/>
    </w:rPr>
  </w:style>
  <w:style w:type="paragraph" w:styleId="Verzeichnis3">
    <w:name w:val="toc 3"/>
    <w:basedOn w:val="Standard"/>
    <w:next w:val="Standard"/>
    <w:autoRedefine/>
    <w:uiPriority w:val="39"/>
    <w:unhideWhenUsed/>
    <w:rsid w:val="00C33656"/>
    <w:pPr>
      <w:spacing w:after="100"/>
      <w:ind w:left="440"/>
    </w:pPr>
    <w:rPr>
      <w:rFonts w:eastAsiaTheme="minorEastAsia" w:cs="Times New Roman"/>
      <w:lang w:eastAsia="de-DE"/>
    </w:rPr>
  </w:style>
  <w:style w:type="character" w:styleId="Hyperlink">
    <w:name w:val="Hyperlink"/>
    <w:basedOn w:val="Absatz-Standardschriftart"/>
    <w:uiPriority w:val="99"/>
    <w:unhideWhenUsed/>
    <w:rsid w:val="00C33656"/>
    <w:rPr>
      <w:color w:val="0563C1" w:themeColor="hyperlink"/>
      <w:u w:val="single"/>
    </w:rPr>
  </w:style>
  <w:style w:type="character" w:customStyle="1" w:styleId="berschrift2Zchn">
    <w:name w:val="Überschrift 2 Zchn"/>
    <w:basedOn w:val="Absatz-Standardschriftart"/>
    <w:link w:val="berschrift2"/>
    <w:uiPriority w:val="9"/>
    <w:rsid w:val="00C33656"/>
    <w:rPr>
      <w:rFonts w:asciiTheme="majorHAnsi" w:eastAsiaTheme="majorEastAsia" w:hAnsiTheme="majorHAnsi" w:cstheme="majorBidi"/>
      <w:color w:val="2E74B5" w:themeColor="accent1" w:themeShade="BF"/>
      <w:sz w:val="26"/>
      <w:szCs w:val="26"/>
    </w:rPr>
  </w:style>
  <w:style w:type="paragraph" w:styleId="KeinLeerraum">
    <w:name w:val="No Spacing"/>
    <w:uiPriority w:val="1"/>
    <w:qFormat/>
    <w:rsid w:val="00A307E8"/>
    <w:pPr>
      <w:spacing w:after="0" w:line="240" w:lineRule="auto"/>
    </w:pPr>
  </w:style>
  <w:style w:type="character" w:styleId="Fett">
    <w:name w:val="Strong"/>
    <w:basedOn w:val="Absatz-Standardschriftart"/>
    <w:uiPriority w:val="22"/>
    <w:qFormat/>
    <w:rsid w:val="00CD6D6B"/>
    <w:rPr>
      <w:b/>
      <w:bCs/>
    </w:rPr>
  </w:style>
  <w:style w:type="paragraph" w:styleId="StandardWeb">
    <w:name w:val="Normal (Web)"/>
    <w:basedOn w:val="Standard"/>
    <w:uiPriority w:val="99"/>
    <w:unhideWhenUsed/>
    <w:rsid w:val="00CD6D6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NichtaufgelsteErwhnung">
    <w:name w:val="Unresolved Mention"/>
    <w:basedOn w:val="Absatz-Standardschriftart"/>
    <w:uiPriority w:val="99"/>
    <w:semiHidden/>
    <w:unhideWhenUsed/>
    <w:rsid w:val="00CD6D6B"/>
    <w:rPr>
      <w:color w:val="605E5C"/>
      <w:shd w:val="clear" w:color="auto" w:fill="E1DFDD"/>
    </w:rPr>
  </w:style>
  <w:style w:type="character" w:styleId="BesuchterLink">
    <w:name w:val="FollowedHyperlink"/>
    <w:basedOn w:val="Absatz-Standardschriftart"/>
    <w:uiPriority w:val="99"/>
    <w:semiHidden/>
    <w:unhideWhenUsed/>
    <w:rsid w:val="00CD6D6B"/>
    <w:rPr>
      <w:color w:val="954F72" w:themeColor="followedHyperlink"/>
      <w:u w:val="single"/>
    </w:rPr>
  </w:style>
  <w:style w:type="character" w:customStyle="1" w:styleId="berschrift3Zchn">
    <w:name w:val="Überschrift 3 Zchn"/>
    <w:basedOn w:val="Absatz-Standardschriftart"/>
    <w:link w:val="berschrift3"/>
    <w:uiPriority w:val="9"/>
    <w:rsid w:val="003F5B9F"/>
    <w:rPr>
      <w:rFonts w:asciiTheme="majorHAnsi" w:eastAsiaTheme="majorEastAsia" w:hAnsiTheme="majorHAnsi" w:cstheme="majorBidi"/>
      <w:color w:val="1F4D78" w:themeColor="accent1" w:themeShade="7F"/>
      <w:sz w:val="24"/>
      <w:szCs w:val="24"/>
    </w:rPr>
  </w:style>
  <w:style w:type="character" w:styleId="Hervorhebung">
    <w:name w:val="Emphasis"/>
    <w:basedOn w:val="Absatz-Standardschriftart"/>
    <w:uiPriority w:val="20"/>
    <w:qFormat/>
    <w:rsid w:val="003F5B9F"/>
    <w:rPr>
      <w:i/>
      <w:iCs/>
    </w:rPr>
  </w:style>
  <w:style w:type="paragraph" w:styleId="Fuzeile">
    <w:name w:val="footer"/>
    <w:basedOn w:val="Standard"/>
    <w:link w:val="FuzeileZchn"/>
    <w:uiPriority w:val="99"/>
    <w:rsid w:val="00710CF8"/>
    <w:pPr>
      <w:tabs>
        <w:tab w:val="center" w:pos="4536"/>
        <w:tab w:val="right" w:pos="9072"/>
      </w:tabs>
      <w:spacing w:after="0" w:line="240" w:lineRule="auto"/>
    </w:pPr>
    <w:rPr>
      <w:rFonts w:ascii="Times New Roman" w:eastAsia="Times New Roman" w:hAnsi="Times New Roman" w:cs="Times New Roman"/>
      <w:sz w:val="24"/>
      <w:szCs w:val="24"/>
      <w:lang w:eastAsia="de-DE"/>
    </w:rPr>
  </w:style>
  <w:style w:type="character" w:customStyle="1" w:styleId="FuzeileZchn">
    <w:name w:val="Fußzeile Zchn"/>
    <w:basedOn w:val="Absatz-Standardschriftart"/>
    <w:link w:val="Fuzeile"/>
    <w:uiPriority w:val="99"/>
    <w:rsid w:val="00710CF8"/>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710CF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10C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646820">
      <w:bodyDiv w:val="1"/>
      <w:marLeft w:val="0"/>
      <w:marRight w:val="0"/>
      <w:marTop w:val="0"/>
      <w:marBottom w:val="0"/>
      <w:divBdr>
        <w:top w:val="none" w:sz="0" w:space="0" w:color="auto"/>
        <w:left w:val="none" w:sz="0" w:space="0" w:color="auto"/>
        <w:bottom w:val="none" w:sz="0" w:space="0" w:color="auto"/>
        <w:right w:val="none" w:sz="0" w:space="0" w:color="auto"/>
      </w:divBdr>
      <w:divsChild>
        <w:div w:id="729961901">
          <w:marLeft w:val="0"/>
          <w:marRight w:val="0"/>
          <w:marTop w:val="0"/>
          <w:marBottom w:val="0"/>
          <w:divBdr>
            <w:top w:val="none" w:sz="0" w:space="0" w:color="auto"/>
            <w:left w:val="none" w:sz="0" w:space="0" w:color="auto"/>
            <w:bottom w:val="none" w:sz="0" w:space="0" w:color="auto"/>
            <w:right w:val="none" w:sz="0" w:space="0" w:color="auto"/>
          </w:divBdr>
        </w:div>
        <w:div w:id="1871063659">
          <w:marLeft w:val="0"/>
          <w:marRight w:val="0"/>
          <w:marTop w:val="0"/>
          <w:marBottom w:val="0"/>
          <w:divBdr>
            <w:top w:val="none" w:sz="0" w:space="0" w:color="auto"/>
            <w:left w:val="none" w:sz="0" w:space="0" w:color="auto"/>
            <w:bottom w:val="none" w:sz="0" w:space="0" w:color="auto"/>
            <w:right w:val="none" w:sz="0" w:space="0" w:color="auto"/>
          </w:divBdr>
        </w:div>
        <w:div w:id="1574310439">
          <w:marLeft w:val="0"/>
          <w:marRight w:val="0"/>
          <w:marTop w:val="0"/>
          <w:marBottom w:val="0"/>
          <w:divBdr>
            <w:top w:val="none" w:sz="0" w:space="0" w:color="auto"/>
            <w:left w:val="none" w:sz="0" w:space="0" w:color="auto"/>
            <w:bottom w:val="none" w:sz="0" w:space="0" w:color="auto"/>
            <w:right w:val="none" w:sz="0" w:space="0" w:color="auto"/>
          </w:divBdr>
        </w:div>
        <w:div w:id="917979511">
          <w:marLeft w:val="0"/>
          <w:marRight w:val="0"/>
          <w:marTop w:val="0"/>
          <w:marBottom w:val="0"/>
          <w:divBdr>
            <w:top w:val="none" w:sz="0" w:space="0" w:color="auto"/>
            <w:left w:val="none" w:sz="0" w:space="0" w:color="auto"/>
            <w:bottom w:val="none" w:sz="0" w:space="0" w:color="auto"/>
            <w:right w:val="none" w:sz="0" w:space="0" w:color="auto"/>
          </w:divBdr>
        </w:div>
        <w:div w:id="1284917401">
          <w:marLeft w:val="0"/>
          <w:marRight w:val="0"/>
          <w:marTop w:val="0"/>
          <w:marBottom w:val="0"/>
          <w:divBdr>
            <w:top w:val="none" w:sz="0" w:space="0" w:color="auto"/>
            <w:left w:val="none" w:sz="0" w:space="0" w:color="auto"/>
            <w:bottom w:val="none" w:sz="0" w:space="0" w:color="auto"/>
            <w:right w:val="none" w:sz="0" w:space="0" w:color="auto"/>
          </w:divBdr>
        </w:div>
        <w:div w:id="1871450256">
          <w:marLeft w:val="0"/>
          <w:marRight w:val="0"/>
          <w:marTop w:val="0"/>
          <w:marBottom w:val="0"/>
          <w:divBdr>
            <w:top w:val="none" w:sz="0" w:space="0" w:color="auto"/>
            <w:left w:val="none" w:sz="0" w:space="0" w:color="auto"/>
            <w:bottom w:val="none" w:sz="0" w:space="0" w:color="auto"/>
            <w:right w:val="none" w:sz="0" w:space="0" w:color="auto"/>
          </w:divBdr>
        </w:div>
        <w:div w:id="1805002125">
          <w:marLeft w:val="0"/>
          <w:marRight w:val="0"/>
          <w:marTop w:val="0"/>
          <w:marBottom w:val="0"/>
          <w:divBdr>
            <w:top w:val="none" w:sz="0" w:space="0" w:color="auto"/>
            <w:left w:val="none" w:sz="0" w:space="0" w:color="auto"/>
            <w:bottom w:val="none" w:sz="0" w:space="0" w:color="auto"/>
            <w:right w:val="none" w:sz="0" w:space="0" w:color="auto"/>
          </w:divBdr>
        </w:div>
        <w:div w:id="1946376675">
          <w:marLeft w:val="0"/>
          <w:marRight w:val="0"/>
          <w:marTop w:val="0"/>
          <w:marBottom w:val="0"/>
          <w:divBdr>
            <w:top w:val="none" w:sz="0" w:space="0" w:color="auto"/>
            <w:left w:val="none" w:sz="0" w:space="0" w:color="auto"/>
            <w:bottom w:val="none" w:sz="0" w:space="0" w:color="auto"/>
            <w:right w:val="none" w:sz="0" w:space="0" w:color="auto"/>
          </w:divBdr>
        </w:div>
        <w:div w:id="687684755">
          <w:marLeft w:val="0"/>
          <w:marRight w:val="0"/>
          <w:marTop w:val="0"/>
          <w:marBottom w:val="0"/>
          <w:divBdr>
            <w:top w:val="none" w:sz="0" w:space="0" w:color="auto"/>
            <w:left w:val="none" w:sz="0" w:space="0" w:color="auto"/>
            <w:bottom w:val="none" w:sz="0" w:space="0" w:color="auto"/>
            <w:right w:val="none" w:sz="0" w:space="0" w:color="auto"/>
          </w:divBdr>
        </w:div>
        <w:div w:id="1686590464">
          <w:marLeft w:val="0"/>
          <w:marRight w:val="0"/>
          <w:marTop w:val="0"/>
          <w:marBottom w:val="0"/>
          <w:divBdr>
            <w:top w:val="none" w:sz="0" w:space="0" w:color="auto"/>
            <w:left w:val="none" w:sz="0" w:space="0" w:color="auto"/>
            <w:bottom w:val="none" w:sz="0" w:space="0" w:color="auto"/>
            <w:right w:val="none" w:sz="0" w:space="0" w:color="auto"/>
          </w:divBdr>
        </w:div>
        <w:div w:id="965696501">
          <w:marLeft w:val="0"/>
          <w:marRight w:val="0"/>
          <w:marTop w:val="0"/>
          <w:marBottom w:val="0"/>
          <w:divBdr>
            <w:top w:val="none" w:sz="0" w:space="0" w:color="auto"/>
            <w:left w:val="none" w:sz="0" w:space="0" w:color="auto"/>
            <w:bottom w:val="none" w:sz="0" w:space="0" w:color="auto"/>
            <w:right w:val="none" w:sz="0" w:space="0" w:color="auto"/>
          </w:divBdr>
        </w:div>
        <w:div w:id="438451961">
          <w:marLeft w:val="0"/>
          <w:marRight w:val="0"/>
          <w:marTop w:val="0"/>
          <w:marBottom w:val="0"/>
          <w:divBdr>
            <w:top w:val="none" w:sz="0" w:space="0" w:color="auto"/>
            <w:left w:val="none" w:sz="0" w:space="0" w:color="auto"/>
            <w:bottom w:val="none" w:sz="0" w:space="0" w:color="auto"/>
            <w:right w:val="none" w:sz="0" w:space="0" w:color="auto"/>
          </w:divBdr>
        </w:div>
        <w:div w:id="1841391208">
          <w:marLeft w:val="0"/>
          <w:marRight w:val="0"/>
          <w:marTop w:val="0"/>
          <w:marBottom w:val="0"/>
          <w:divBdr>
            <w:top w:val="none" w:sz="0" w:space="0" w:color="auto"/>
            <w:left w:val="none" w:sz="0" w:space="0" w:color="auto"/>
            <w:bottom w:val="none" w:sz="0" w:space="0" w:color="auto"/>
            <w:right w:val="none" w:sz="0" w:space="0" w:color="auto"/>
          </w:divBdr>
        </w:div>
        <w:div w:id="1412236767">
          <w:marLeft w:val="0"/>
          <w:marRight w:val="0"/>
          <w:marTop w:val="0"/>
          <w:marBottom w:val="0"/>
          <w:divBdr>
            <w:top w:val="none" w:sz="0" w:space="0" w:color="auto"/>
            <w:left w:val="none" w:sz="0" w:space="0" w:color="auto"/>
            <w:bottom w:val="none" w:sz="0" w:space="0" w:color="auto"/>
            <w:right w:val="none" w:sz="0" w:space="0" w:color="auto"/>
          </w:divBdr>
        </w:div>
        <w:div w:id="1364405089">
          <w:marLeft w:val="0"/>
          <w:marRight w:val="0"/>
          <w:marTop w:val="0"/>
          <w:marBottom w:val="0"/>
          <w:divBdr>
            <w:top w:val="none" w:sz="0" w:space="0" w:color="auto"/>
            <w:left w:val="none" w:sz="0" w:space="0" w:color="auto"/>
            <w:bottom w:val="none" w:sz="0" w:space="0" w:color="auto"/>
            <w:right w:val="none" w:sz="0" w:space="0" w:color="auto"/>
          </w:divBdr>
        </w:div>
        <w:div w:id="1134444395">
          <w:marLeft w:val="0"/>
          <w:marRight w:val="0"/>
          <w:marTop w:val="0"/>
          <w:marBottom w:val="0"/>
          <w:divBdr>
            <w:top w:val="none" w:sz="0" w:space="0" w:color="auto"/>
            <w:left w:val="none" w:sz="0" w:space="0" w:color="auto"/>
            <w:bottom w:val="none" w:sz="0" w:space="0" w:color="auto"/>
            <w:right w:val="none" w:sz="0" w:space="0" w:color="auto"/>
          </w:divBdr>
        </w:div>
        <w:div w:id="319430476">
          <w:marLeft w:val="0"/>
          <w:marRight w:val="0"/>
          <w:marTop w:val="0"/>
          <w:marBottom w:val="0"/>
          <w:divBdr>
            <w:top w:val="none" w:sz="0" w:space="0" w:color="auto"/>
            <w:left w:val="none" w:sz="0" w:space="0" w:color="auto"/>
            <w:bottom w:val="none" w:sz="0" w:space="0" w:color="auto"/>
            <w:right w:val="none" w:sz="0" w:space="0" w:color="auto"/>
          </w:divBdr>
        </w:div>
        <w:div w:id="1177572093">
          <w:marLeft w:val="0"/>
          <w:marRight w:val="0"/>
          <w:marTop w:val="0"/>
          <w:marBottom w:val="0"/>
          <w:divBdr>
            <w:top w:val="none" w:sz="0" w:space="0" w:color="auto"/>
            <w:left w:val="none" w:sz="0" w:space="0" w:color="auto"/>
            <w:bottom w:val="none" w:sz="0" w:space="0" w:color="auto"/>
            <w:right w:val="none" w:sz="0" w:space="0" w:color="auto"/>
          </w:divBdr>
        </w:div>
        <w:div w:id="1136147352">
          <w:marLeft w:val="0"/>
          <w:marRight w:val="0"/>
          <w:marTop w:val="0"/>
          <w:marBottom w:val="0"/>
          <w:divBdr>
            <w:top w:val="none" w:sz="0" w:space="0" w:color="auto"/>
            <w:left w:val="none" w:sz="0" w:space="0" w:color="auto"/>
            <w:bottom w:val="none" w:sz="0" w:space="0" w:color="auto"/>
            <w:right w:val="none" w:sz="0" w:space="0" w:color="auto"/>
          </w:divBdr>
        </w:div>
        <w:div w:id="1325742112">
          <w:marLeft w:val="0"/>
          <w:marRight w:val="0"/>
          <w:marTop w:val="0"/>
          <w:marBottom w:val="0"/>
          <w:divBdr>
            <w:top w:val="none" w:sz="0" w:space="0" w:color="auto"/>
            <w:left w:val="none" w:sz="0" w:space="0" w:color="auto"/>
            <w:bottom w:val="none" w:sz="0" w:space="0" w:color="auto"/>
            <w:right w:val="none" w:sz="0" w:space="0" w:color="auto"/>
          </w:divBdr>
        </w:div>
        <w:div w:id="392849926">
          <w:marLeft w:val="0"/>
          <w:marRight w:val="0"/>
          <w:marTop w:val="0"/>
          <w:marBottom w:val="0"/>
          <w:divBdr>
            <w:top w:val="none" w:sz="0" w:space="0" w:color="auto"/>
            <w:left w:val="none" w:sz="0" w:space="0" w:color="auto"/>
            <w:bottom w:val="none" w:sz="0" w:space="0" w:color="auto"/>
            <w:right w:val="none" w:sz="0" w:space="0" w:color="auto"/>
          </w:divBdr>
        </w:div>
        <w:div w:id="77286961">
          <w:marLeft w:val="0"/>
          <w:marRight w:val="0"/>
          <w:marTop w:val="0"/>
          <w:marBottom w:val="0"/>
          <w:divBdr>
            <w:top w:val="none" w:sz="0" w:space="0" w:color="auto"/>
            <w:left w:val="none" w:sz="0" w:space="0" w:color="auto"/>
            <w:bottom w:val="none" w:sz="0" w:space="0" w:color="auto"/>
            <w:right w:val="none" w:sz="0" w:space="0" w:color="auto"/>
          </w:divBdr>
        </w:div>
        <w:div w:id="1202978910">
          <w:marLeft w:val="0"/>
          <w:marRight w:val="0"/>
          <w:marTop w:val="0"/>
          <w:marBottom w:val="0"/>
          <w:divBdr>
            <w:top w:val="none" w:sz="0" w:space="0" w:color="auto"/>
            <w:left w:val="none" w:sz="0" w:space="0" w:color="auto"/>
            <w:bottom w:val="none" w:sz="0" w:space="0" w:color="auto"/>
            <w:right w:val="none" w:sz="0" w:space="0" w:color="auto"/>
          </w:divBdr>
        </w:div>
        <w:div w:id="470908749">
          <w:marLeft w:val="0"/>
          <w:marRight w:val="0"/>
          <w:marTop w:val="0"/>
          <w:marBottom w:val="0"/>
          <w:divBdr>
            <w:top w:val="none" w:sz="0" w:space="0" w:color="auto"/>
            <w:left w:val="none" w:sz="0" w:space="0" w:color="auto"/>
            <w:bottom w:val="none" w:sz="0" w:space="0" w:color="auto"/>
            <w:right w:val="none" w:sz="0" w:space="0" w:color="auto"/>
          </w:divBdr>
        </w:div>
        <w:div w:id="1780759260">
          <w:marLeft w:val="0"/>
          <w:marRight w:val="0"/>
          <w:marTop w:val="0"/>
          <w:marBottom w:val="0"/>
          <w:divBdr>
            <w:top w:val="none" w:sz="0" w:space="0" w:color="auto"/>
            <w:left w:val="none" w:sz="0" w:space="0" w:color="auto"/>
            <w:bottom w:val="none" w:sz="0" w:space="0" w:color="auto"/>
            <w:right w:val="none" w:sz="0" w:space="0" w:color="auto"/>
          </w:divBdr>
        </w:div>
        <w:div w:id="358042829">
          <w:marLeft w:val="0"/>
          <w:marRight w:val="0"/>
          <w:marTop w:val="0"/>
          <w:marBottom w:val="0"/>
          <w:divBdr>
            <w:top w:val="none" w:sz="0" w:space="0" w:color="auto"/>
            <w:left w:val="none" w:sz="0" w:space="0" w:color="auto"/>
            <w:bottom w:val="none" w:sz="0" w:space="0" w:color="auto"/>
            <w:right w:val="none" w:sz="0" w:space="0" w:color="auto"/>
          </w:divBdr>
        </w:div>
        <w:div w:id="1774279973">
          <w:marLeft w:val="0"/>
          <w:marRight w:val="0"/>
          <w:marTop w:val="0"/>
          <w:marBottom w:val="0"/>
          <w:divBdr>
            <w:top w:val="none" w:sz="0" w:space="0" w:color="auto"/>
            <w:left w:val="none" w:sz="0" w:space="0" w:color="auto"/>
            <w:bottom w:val="none" w:sz="0" w:space="0" w:color="auto"/>
            <w:right w:val="none" w:sz="0" w:space="0" w:color="auto"/>
          </w:divBdr>
        </w:div>
        <w:div w:id="95829990">
          <w:marLeft w:val="0"/>
          <w:marRight w:val="0"/>
          <w:marTop w:val="0"/>
          <w:marBottom w:val="0"/>
          <w:divBdr>
            <w:top w:val="none" w:sz="0" w:space="0" w:color="auto"/>
            <w:left w:val="none" w:sz="0" w:space="0" w:color="auto"/>
            <w:bottom w:val="none" w:sz="0" w:space="0" w:color="auto"/>
            <w:right w:val="none" w:sz="0" w:space="0" w:color="auto"/>
          </w:divBdr>
        </w:div>
        <w:div w:id="2075229945">
          <w:marLeft w:val="0"/>
          <w:marRight w:val="0"/>
          <w:marTop w:val="0"/>
          <w:marBottom w:val="0"/>
          <w:divBdr>
            <w:top w:val="none" w:sz="0" w:space="0" w:color="auto"/>
            <w:left w:val="none" w:sz="0" w:space="0" w:color="auto"/>
            <w:bottom w:val="none" w:sz="0" w:space="0" w:color="auto"/>
            <w:right w:val="none" w:sz="0" w:space="0" w:color="auto"/>
          </w:divBdr>
        </w:div>
        <w:div w:id="1338728453">
          <w:marLeft w:val="0"/>
          <w:marRight w:val="0"/>
          <w:marTop w:val="0"/>
          <w:marBottom w:val="0"/>
          <w:divBdr>
            <w:top w:val="none" w:sz="0" w:space="0" w:color="auto"/>
            <w:left w:val="none" w:sz="0" w:space="0" w:color="auto"/>
            <w:bottom w:val="none" w:sz="0" w:space="0" w:color="auto"/>
            <w:right w:val="none" w:sz="0" w:space="0" w:color="auto"/>
          </w:divBdr>
        </w:div>
        <w:div w:id="1626623526">
          <w:marLeft w:val="0"/>
          <w:marRight w:val="0"/>
          <w:marTop w:val="0"/>
          <w:marBottom w:val="0"/>
          <w:divBdr>
            <w:top w:val="none" w:sz="0" w:space="0" w:color="auto"/>
            <w:left w:val="none" w:sz="0" w:space="0" w:color="auto"/>
            <w:bottom w:val="none" w:sz="0" w:space="0" w:color="auto"/>
            <w:right w:val="none" w:sz="0" w:space="0" w:color="auto"/>
          </w:divBdr>
        </w:div>
        <w:div w:id="1450248220">
          <w:marLeft w:val="0"/>
          <w:marRight w:val="0"/>
          <w:marTop w:val="0"/>
          <w:marBottom w:val="0"/>
          <w:divBdr>
            <w:top w:val="none" w:sz="0" w:space="0" w:color="auto"/>
            <w:left w:val="none" w:sz="0" w:space="0" w:color="auto"/>
            <w:bottom w:val="none" w:sz="0" w:space="0" w:color="auto"/>
            <w:right w:val="none" w:sz="0" w:space="0" w:color="auto"/>
          </w:divBdr>
        </w:div>
        <w:div w:id="1630279862">
          <w:marLeft w:val="0"/>
          <w:marRight w:val="0"/>
          <w:marTop w:val="0"/>
          <w:marBottom w:val="0"/>
          <w:divBdr>
            <w:top w:val="none" w:sz="0" w:space="0" w:color="auto"/>
            <w:left w:val="none" w:sz="0" w:space="0" w:color="auto"/>
            <w:bottom w:val="none" w:sz="0" w:space="0" w:color="auto"/>
            <w:right w:val="none" w:sz="0" w:space="0" w:color="auto"/>
          </w:divBdr>
        </w:div>
        <w:div w:id="1877691759">
          <w:marLeft w:val="0"/>
          <w:marRight w:val="0"/>
          <w:marTop w:val="0"/>
          <w:marBottom w:val="0"/>
          <w:divBdr>
            <w:top w:val="none" w:sz="0" w:space="0" w:color="auto"/>
            <w:left w:val="none" w:sz="0" w:space="0" w:color="auto"/>
            <w:bottom w:val="none" w:sz="0" w:space="0" w:color="auto"/>
            <w:right w:val="none" w:sz="0" w:space="0" w:color="auto"/>
          </w:divBdr>
        </w:div>
        <w:div w:id="822085416">
          <w:marLeft w:val="0"/>
          <w:marRight w:val="0"/>
          <w:marTop w:val="0"/>
          <w:marBottom w:val="0"/>
          <w:divBdr>
            <w:top w:val="none" w:sz="0" w:space="0" w:color="auto"/>
            <w:left w:val="none" w:sz="0" w:space="0" w:color="auto"/>
            <w:bottom w:val="none" w:sz="0" w:space="0" w:color="auto"/>
            <w:right w:val="none" w:sz="0" w:space="0" w:color="auto"/>
          </w:divBdr>
        </w:div>
        <w:div w:id="1774546204">
          <w:marLeft w:val="0"/>
          <w:marRight w:val="0"/>
          <w:marTop w:val="0"/>
          <w:marBottom w:val="0"/>
          <w:divBdr>
            <w:top w:val="none" w:sz="0" w:space="0" w:color="auto"/>
            <w:left w:val="none" w:sz="0" w:space="0" w:color="auto"/>
            <w:bottom w:val="none" w:sz="0" w:space="0" w:color="auto"/>
            <w:right w:val="none" w:sz="0" w:space="0" w:color="auto"/>
          </w:divBdr>
        </w:div>
        <w:div w:id="1219434154">
          <w:marLeft w:val="0"/>
          <w:marRight w:val="0"/>
          <w:marTop w:val="0"/>
          <w:marBottom w:val="0"/>
          <w:divBdr>
            <w:top w:val="none" w:sz="0" w:space="0" w:color="auto"/>
            <w:left w:val="none" w:sz="0" w:space="0" w:color="auto"/>
            <w:bottom w:val="none" w:sz="0" w:space="0" w:color="auto"/>
            <w:right w:val="none" w:sz="0" w:space="0" w:color="auto"/>
          </w:divBdr>
        </w:div>
        <w:div w:id="93719518">
          <w:marLeft w:val="0"/>
          <w:marRight w:val="0"/>
          <w:marTop w:val="0"/>
          <w:marBottom w:val="0"/>
          <w:divBdr>
            <w:top w:val="none" w:sz="0" w:space="0" w:color="auto"/>
            <w:left w:val="none" w:sz="0" w:space="0" w:color="auto"/>
            <w:bottom w:val="none" w:sz="0" w:space="0" w:color="auto"/>
            <w:right w:val="none" w:sz="0" w:space="0" w:color="auto"/>
          </w:divBdr>
        </w:div>
        <w:div w:id="1140074087">
          <w:marLeft w:val="0"/>
          <w:marRight w:val="0"/>
          <w:marTop w:val="0"/>
          <w:marBottom w:val="0"/>
          <w:divBdr>
            <w:top w:val="none" w:sz="0" w:space="0" w:color="auto"/>
            <w:left w:val="none" w:sz="0" w:space="0" w:color="auto"/>
            <w:bottom w:val="none" w:sz="0" w:space="0" w:color="auto"/>
            <w:right w:val="none" w:sz="0" w:space="0" w:color="auto"/>
          </w:divBdr>
        </w:div>
        <w:div w:id="1545823535">
          <w:marLeft w:val="0"/>
          <w:marRight w:val="0"/>
          <w:marTop w:val="0"/>
          <w:marBottom w:val="0"/>
          <w:divBdr>
            <w:top w:val="none" w:sz="0" w:space="0" w:color="auto"/>
            <w:left w:val="none" w:sz="0" w:space="0" w:color="auto"/>
            <w:bottom w:val="none" w:sz="0" w:space="0" w:color="auto"/>
            <w:right w:val="none" w:sz="0" w:space="0" w:color="auto"/>
          </w:divBdr>
        </w:div>
        <w:div w:id="857159661">
          <w:marLeft w:val="0"/>
          <w:marRight w:val="0"/>
          <w:marTop w:val="0"/>
          <w:marBottom w:val="0"/>
          <w:divBdr>
            <w:top w:val="none" w:sz="0" w:space="0" w:color="auto"/>
            <w:left w:val="none" w:sz="0" w:space="0" w:color="auto"/>
            <w:bottom w:val="none" w:sz="0" w:space="0" w:color="auto"/>
            <w:right w:val="none" w:sz="0" w:space="0" w:color="auto"/>
          </w:divBdr>
        </w:div>
        <w:div w:id="1778060887">
          <w:marLeft w:val="0"/>
          <w:marRight w:val="0"/>
          <w:marTop w:val="0"/>
          <w:marBottom w:val="0"/>
          <w:divBdr>
            <w:top w:val="none" w:sz="0" w:space="0" w:color="auto"/>
            <w:left w:val="none" w:sz="0" w:space="0" w:color="auto"/>
            <w:bottom w:val="none" w:sz="0" w:space="0" w:color="auto"/>
            <w:right w:val="none" w:sz="0" w:space="0" w:color="auto"/>
          </w:divBdr>
        </w:div>
        <w:div w:id="750008047">
          <w:marLeft w:val="0"/>
          <w:marRight w:val="0"/>
          <w:marTop w:val="0"/>
          <w:marBottom w:val="0"/>
          <w:divBdr>
            <w:top w:val="none" w:sz="0" w:space="0" w:color="auto"/>
            <w:left w:val="none" w:sz="0" w:space="0" w:color="auto"/>
            <w:bottom w:val="none" w:sz="0" w:space="0" w:color="auto"/>
            <w:right w:val="none" w:sz="0" w:space="0" w:color="auto"/>
          </w:divBdr>
        </w:div>
        <w:div w:id="172960801">
          <w:marLeft w:val="0"/>
          <w:marRight w:val="0"/>
          <w:marTop w:val="0"/>
          <w:marBottom w:val="0"/>
          <w:divBdr>
            <w:top w:val="none" w:sz="0" w:space="0" w:color="auto"/>
            <w:left w:val="none" w:sz="0" w:space="0" w:color="auto"/>
            <w:bottom w:val="none" w:sz="0" w:space="0" w:color="auto"/>
            <w:right w:val="none" w:sz="0" w:space="0" w:color="auto"/>
          </w:divBdr>
        </w:div>
        <w:div w:id="2013097403">
          <w:marLeft w:val="0"/>
          <w:marRight w:val="0"/>
          <w:marTop w:val="0"/>
          <w:marBottom w:val="0"/>
          <w:divBdr>
            <w:top w:val="none" w:sz="0" w:space="0" w:color="auto"/>
            <w:left w:val="none" w:sz="0" w:space="0" w:color="auto"/>
            <w:bottom w:val="none" w:sz="0" w:space="0" w:color="auto"/>
            <w:right w:val="none" w:sz="0" w:space="0" w:color="auto"/>
          </w:divBdr>
        </w:div>
        <w:div w:id="907302674">
          <w:marLeft w:val="0"/>
          <w:marRight w:val="0"/>
          <w:marTop w:val="0"/>
          <w:marBottom w:val="0"/>
          <w:divBdr>
            <w:top w:val="none" w:sz="0" w:space="0" w:color="auto"/>
            <w:left w:val="none" w:sz="0" w:space="0" w:color="auto"/>
            <w:bottom w:val="none" w:sz="0" w:space="0" w:color="auto"/>
            <w:right w:val="none" w:sz="0" w:space="0" w:color="auto"/>
          </w:divBdr>
        </w:div>
        <w:div w:id="1899390116">
          <w:marLeft w:val="0"/>
          <w:marRight w:val="0"/>
          <w:marTop w:val="0"/>
          <w:marBottom w:val="0"/>
          <w:divBdr>
            <w:top w:val="none" w:sz="0" w:space="0" w:color="auto"/>
            <w:left w:val="none" w:sz="0" w:space="0" w:color="auto"/>
            <w:bottom w:val="none" w:sz="0" w:space="0" w:color="auto"/>
            <w:right w:val="none" w:sz="0" w:space="0" w:color="auto"/>
          </w:divBdr>
        </w:div>
        <w:div w:id="2064599321">
          <w:marLeft w:val="0"/>
          <w:marRight w:val="0"/>
          <w:marTop w:val="0"/>
          <w:marBottom w:val="0"/>
          <w:divBdr>
            <w:top w:val="none" w:sz="0" w:space="0" w:color="auto"/>
            <w:left w:val="none" w:sz="0" w:space="0" w:color="auto"/>
            <w:bottom w:val="none" w:sz="0" w:space="0" w:color="auto"/>
            <w:right w:val="none" w:sz="0" w:space="0" w:color="auto"/>
          </w:divBdr>
        </w:div>
        <w:div w:id="1905214757">
          <w:marLeft w:val="0"/>
          <w:marRight w:val="0"/>
          <w:marTop w:val="0"/>
          <w:marBottom w:val="0"/>
          <w:divBdr>
            <w:top w:val="none" w:sz="0" w:space="0" w:color="auto"/>
            <w:left w:val="none" w:sz="0" w:space="0" w:color="auto"/>
            <w:bottom w:val="none" w:sz="0" w:space="0" w:color="auto"/>
            <w:right w:val="none" w:sz="0" w:space="0" w:color="auto"/>
          </w:divBdr>
        </w:div>
        <w:div w:id="1234658027">
          <w:marLeft w:val="0"/>
          <w:marRight w:val="0"/>
          <w:marTop w:val="0"/>
          <w:marBottom w:val="0"/>
          <w:divBdr>
            <w:top w:val="none" w:sz="0" w:space="0" w:color="auto"/>
            <w:left w:val="none" w:sz="0" w:space="0" w:color="auto"/>
            <w:bottom w:val="none" w:sz="0" w:space="0" w:color="auto"/>
            <w:right w:val="none" w:sz="0" w:space="0" w:color="auto"/>
          </w:divBdr>
        </w:div>
        <w:div w:id="23135067">
          <w:marLeft w:val="0"/>
          <w:marRight w:val="0"/>
          <w:marTop w:val="0"/>
          <w:marBottom w:val="0"/>
          <w:divBdr>
            <w:top w:val="none" w:sz="0" w:space="0" w:color="auto"/>
            <w:left w:val="none" w:sz="0" w:space="0" w:color="auto"/>
            <w:bottom w:val="none" w:sz="0" w:space="0" w:color="auto"/>
            <w:right w:val="none" w:sz="0" w:space="0" w:color="auto"/>
          </w:divBdr>
        </w:div>
        <w:div w:id="980620389">
          <w:marLeft w:val="0"/>
          <w:marRight w:val="0"/>
          <w:marTop w:val="0"/>
          <w:marBottom w:val="0"/>
          <w:divBdr>
            <w:top w:val="none" w:sz="0" w:space="0" w:color="auto"/>
            <w:left w:val="none" w:sz="0" w:space="0" w:color="auto"/>
            <w:bottom w:val="none" w:sz="0" w:space="0" w:color="auto"/>
            <w:right w:val="none" w:sz="0" w:space="0" w:color="auto"/>
          </w:divBdr>
        </w:div>
        <w:div w:id="103696004">
          <w:marLeft w:val="0"/>
          <w:marRight w:val="0"/>
          <w:marTop w:val="0"/>
          <w:marBottom w:val="0"/>
          <w:divBdr>
            <w:top w:val="none" w:sz="0" w:space="0" w:color="auto"/>
            <w:left w:val="none" w:sz="0" w:space="0" w:color="auto"/>
            <w:bottom w:val="none" w:sz="0" w:space="0" w:color="auto"/>
            <w:right w:val="none" w:sz="0" w:space="0" w:color="auto"/>
          </w:divBdr>
        </w:div>
        <w:div w:id="1531727017">
          <w:marLeft w:val="0"/>
          <w:marRight w:val="0"/>
          <w:marTop w:val="0"/>
          <w:marBottom w:val="0"/>
          <w:divBdr>
            <w:top w:val="none" w:sz="0" w:space="0" w:color="auto"/>
            <w:left w:val="none" w:sz="0" w:space="0" w:color="auto"/>
            <w:bottom w:val="none" w:sz="0" w:space="0" w:color="auto"/>
            <w:right w:val="none" w:sz="0" w:space="0" w:color="auto"/>
          </w:divBdr>
        </w:div>
        <w:div w:id="195046020">
          <w:marLeft w:val="0"/>
          <w:marRight w:val="0"/>
          <w:marTop w:val="0"/>
          <w:marBottom w:val="0"/>
          <w:divBdr>
            <w:top w:val="none" w:sz="0" w:space="0" w:color="auto"/>
            <w:left w:val="none" w:sz="0" w:space="0" w:color="auto"/>
            <w:bottom w:val="none" w:sz="0" w:space="0" w:color="auto"/>
            <w:right w:val="none" w:sz="0" w:space="0" w:color="auto"/>
          </w:divBdr>
        </w:div>
        <w:div w:id="207182837">
          <w:marLeft w:val="0"/>
          <w:marRight w:val="0"/>
          <w:marTop w:val="0"/>
          <w:marBottom w:val="0"/>
          <w:divBdr>
            <w:top w:val="none" w:sz="0" w:space="0" w:color="auto"/>
            <w:left w:val="none" w:sz="0" w:space="0" w:color="auto"/>
            <w:bottom w:val="none" w:sz="0" w:space="0" w:color="auto"/>
            <w:right w:val="none" w:sz="0" w:space="0" w:color="auto"/>
          </w:divBdr>
        </w:div>
        <w:div w:id="1750300799">
          <w:marLeft w:val="0"/>
          <w:marRight w:val="0"/>
          <w:marTop w:val="0"/>
          <w:marBottom w:val="0"/>
          <w:divBdr>
            <w:top w:val="none" w:sz="0" w:space="0" w:color="auto"/>
            <w:left w:val="none" w:sz="0" w:space="0" w:color="auto"/>
            <w:bottom w:val="none" w:sz="0" w:space="0" w:color="auto"/>
            <w:right w:val="none" w:sz="0" w:space="0" w:color="auto"/>
          </w:divBdr>
        </w:div>
        <w:div w:id="1223176026">
          <w:marLeft w:val="0"/>
          <w:marRight w:val="0"/>
          <w:marTop w:val="0"/>
          <w:marBottom w:val="0"/>
          <w:divBdr>
            <w:top w:val="none" w:sz="0" w:space="0" w:color="auto"/>
            <w:left w:val="none" w:sz="0" w:space="0" w:color="auto"/>
            <w:bottom w:val="none" w:sz="0" w:space="0" w:color="auto"/>
            <w:right w:val="none" w:sz="0" w:space="0" w:color="auto"/>
          </w:divBdr>
        </w:div>
        <w:div w:id="953365635">
          <w:marLeft w:val="0"/>
          <w:marRight w:val="0"/>
          <w:marTop w:val="0"/>
          <w:marBottom w:val="0"/>
          <w:divBdr>
            <w:top w:val="none" w:sz="0" w:space="0" w:color="auto"/>
            <w:left w:val="none" w:sz="0" w:space="0" w:color="auto"/>
            <w:bottom w:val="none" w:sz="0" w:space="0" w:color="auto"/>
            <w:right w:val="none" w:sz="0" w:space="0" w:color="auto"/>
          </w:divBdr>
        </w:div>
        <w:div w:id="505559862">
          <w:marLeft w:val="0"/>
          <w:marRight w:val="0"/>
          <w:marTop w:val="0"/>
          <w:marBottom w:val="0"/>
          <w:divBdr>
            <w:top w:val="none" w:sz="0" w:space="0" w:color="auto"/>
            <w:left w:val="none" w:sz="0" w:space="0" w:color="auto"/>
            <w:bottom w:val="none" w:sz="0" w:space="0" w:color="auto"/>
            <w:right w:val="none" w:sz="0" w:space="0" w:color="auto"/>
          </w:divBdr>
        </w:div>
        <w:div w:id="761607984">
          <w:marLeft w:val="0"/>
          <w:marRight w:val="0"/>
          <w:marTop w:val="0"/>
          <w:marBottom w:val="0"/>
          <w:divBdr>
            <w:top w:val="none" w:sz="0" w:space="0" w:color="auto"/>
            <w:left w:val="none" w:sz="0" w:space="0" w:color="auto"/>
            <w:bottom w:val="none" w:sz="0" w:space="0" w:color="auto"/>
            <w:right w:val="none" w:sz="0" w:space="0" w:color="auto"/>
          </w:divBdr>
        </w:div>
        <w:div w:id="935601000">
          <w:marLeft w:val="0"/>
          <w:marRight w:val="0"/>
          <w:marTop w:val="0"/>
          <w:marBottom w:val="0"/>
          <w:divBdr>
            <w:top w:val="none" w:sz="0" w:space="0" w:color="auto"/>
            <w:left w:val="none" w:sz="0" w:space="0" w:color="auto"/>
            <w:bottom w:val="none" w:sz="0" w:space="0" w:color="auto"/>
            <w:right w:val="none" w:sz="0" w:space="0" w:color="auto"/>
          </w:divBdr>
        </w:div>
        <w:div w:id="1286735903">
          <w:marLeft w:val="0"/>
          <w:marRight w:val="0"/>
          <w:marTop w:val="0"/>
          <w:marBottom w:val="0"/>
          <w:divBdr>
            <w:top w:val="none" w:sz="0" w:space="0" w:color="auto"/>
            <w:left w:val="none" w:sz="0" w:space="0" w:color="auto"/>
            <w:bottom w:val="none" w:sz="0" w:space="0" w:color="auto"/>
            <w:right w:val="none" w:sz="0" w:space="0" w:color="auto"/>
          </w:divBdr>
        </w:div>
        <w:div w:id="572936596">
          <w:marLeft w:val="0"/>
          <w:marRight w:val="0"/>
          <w:marTop w:val="0"/>
          <w:marBottom w:val="0"/>
          <w:divBdr>
            <w:top w:val="none" w:sz="0" w:space="0" w:color="auto"/>
            <w:left w:val="none" w:sz="0" w:space="0" w:color="auto"/>
            <w:bottom w:val="none" w:sz="0" w:space="0" w:color="auto"/>
            <w:right w:val="none" w:sz="0" w:space="0" w:color="auto"/>
          </w:divBdr>
        </w:div>
        <w:div w:id="1183665348">
          <w:marLeft w:val="0"/>
          <w:marRight w:val="0"/>
          <w:marTop w:val="0"/>
          <w:marBottom w:val="0"/>
          <w:divBdr>
            <w:top w:val="none" w:sz="0" w:space="0" w:color="auto"/>
            <w:left w:val="none" w:sz="0" w:space="0" w:color="auto"/>
            <w:bottom w:val="none" w:sz="0" w:space="0" w:color="auto"/>
            <w:right w:val="none" w:sz="0" w:space="0" w:color="auto"/>
          </w:divBdr>
        </w:div>
        <w:div w:id="226690964">
          <w:marLeft w:val="0"/>
          <w:marRight w:val="0"/>
          <w:marTop w:val="0"/>
          <w:marBottom w:val="0"/>
          <w:divBdr>
            <w:top w:val="none" w:sz="0" w:space="0" w:color="auto"/>
            <w:left w:val="none" w:sz="0" w:space="0" w:color="auto"/>
            <w:bottom w:val="none" w:sz="0" w:space="0" w:color="auto"/>
            <w:right w:val="none" w:sz="0" w:space="0" w:color="auto"/>
          </w:divBdr>
        </w:div>
        <w:div w:id="896744601">
          <w:marLeft w:val="0"/>
          <w:marRight w:val="0"/>
          <w:marTop w:val="0"/>
          <w:marBottom w:val="0"/>
          <w:divBdr>
            <w:top w:val="none" w:sz="0" w:space="0" w:color="auto"/>
            <w:left w:val="none" w:sz="0" w:space="0" w:color="auto"/>
            <w:bottom w:val="none" w:sz="0" w:space="0" w:color="auto"/>
            <w:right w:val="none" w:sz="0" w:space="0" w:color="auto"/>
          </w:divBdr>
        </w:div>
        <w:div w:id="1562206347">
          <w:marLeft w:val="0"/>
          <w:marRight w:val="0"/>
          <w:marTop w:val="0"/>
          <w:marBottom w:val="0"/>
          <w:divBdr>
            <w:top w:val="none" w:sz="0" w:space="0" w:color="auto"/>
            <w:left w:val="none" w:sz="0" w:space="0" w:color="auto"/>
            <w:bottom w:val="none" w:sz="0" w:space="0" w:color="auto"/>
            <w:right w:val="none" w:sz="0" w:space="0" w:color="auto"/>
          </w:divBdr>
        </w:div>
        <w:div w:id="1457748846">
          <w:marLeft w:val="0"/>
          <w:marRight w:val="0"/>
          <w:marTop w:val="0"/>
          <w:marBottom w:val="0"/>
          <w:divBdr>
            <w:top w:val="none" w:sz="0" w:space="0" w:color="auto"/>
            <w:left w:val="none" w:sz="0" w:space="0" w:color="auto"/>
            <w:bottom w:val="none" w:sz="0" w:space="0" w:color="auto"/>
            <w:right w:val="none" w:sz="0" w:space="0" w:color="auto"/>
          </w:divBdr>
        </w:div>
        <w:div w:id="1358920422">
          <w:marLeft w:val="0"/>
          <w:marRight w:val="0"/>
          <w:marTop w:val="0"/>
          <w:marBottom w:val="0"/>
          <w:divBdr>
            <w:top w:val="none" w:sz="0" w:space="0" w:color="auto"/>
            <w:left w:val="none" w:sz="0" w:space="0" w:color="auto"/>
            <w:bottom w:val="none" w:sz="0" w:space="0" w:color="auto"/>
            <w:right w:val="none" w:sz="0" w:space="0" w:color="auto"/>
          </w:divBdr>
        </w:div>
        <w:div w:id="1502233046">
          <w:marLeft w:val="0"/>
          <w:marRight w:val="0"/>
          <w:marTop w:val="0"/>
          <w:marBottom w:val="0"/>
          <w:divBdr>
            <w:top w:val="none" w:sz="0" w:space="0" w:color="auto"/>
            <w:left w:val="none" w:sz="0" w:space="0" w:color="auto"/>
            <w:bottom w:val="none" w:sz="0" w:space="0" w:color="auto"/>
            <w:right w:val="none" w:sz="0" w:space="0" w:color="auto"/>
          </w:divBdr>
        </w:div>
        <w:div w:id="500507034">
          <w:marLeft w:val="0"/>
          <w:marRight w:val="0"/>
          <w:marTop w:val="0"/>
          <w:marBottom w:val="0"/>
          <w:divBdr>
            <w:top w:val="none" w:sz="0" w:space="0" w:color="auto"/>
            <w:left w:val="none" w:sz="0" w:space="0" w:color="auto"/>
            <w:bottom w:val="none" w:sz="0" w:space="0" w:color="auto"/>
            <w:right w:val="none" w:sz="0" w:space="0" w:color="auto"/>
          </w:divBdr>
        </w:div>
        <w:div w:id="1382364299">
          <w:marLeft w:val="0"/>
          <w:marRight w:val="0"/>
          <w:marTop w:val="0"/>
          <w:marBottom w:val="0"/>
          <w:divBdr>
            <w:top w:val="none" w:sz="0" w:space="0" w:color="auto"/>
            <w:left w:val="none" w:sz="0" w:space="0" w:color="auto"/>
            <w:bottom w:val="none" w:sz="0" w:space="0" w:color="auto"/>
            <w:right w:val="none" w:sz="0" w:space="0" w:color="auto"/>
          </w:divBdr>
        </w:div>
        <w:div w:id="1025642112">
          <w:marLeft w:val="0"/>
          <w:marRight w:val="0"/>
          <w:marTop w:val="0"/>
          <w:marBottom w:val="0"/>
          <w:divBdr>
            <w:top w:val="none" w:sz="0" w:space="0" w:color="auto"/>
            <w:left w:val="none" w:sz="0" w:space="0" w:color="auto"/>
            <w:bottom w:val="none" w:sz="0" w:space="0" w:color="auto"/>
            <w:right w:val="none" w:sz="0" w:space="0" w:color="auto"/>
          </w:divBdr>
        </w:div>
        <w:div w:id="1197692491">
          <w:marLeft w:val="0"/>
          <w:marRight w:val="0"/>
          <w:marTop w:val="0"/>
          <w:marBottom w:val="0"/>
          <w:divBdr>
            <w:top w:val="none" w:sz="0" w:space="0" w:color="auto"/>
            <w:left w:val="none" w:sz="0" w:space="0" w:color="auto"/>
            <w:bottom w:val="none" w:sz="0" w:space="0" w:color="auto"/>
            <w:right w:val="none" w:sz="0" w:space="0" w:color="auto"/>
          </w:divBdr>
        </w:div>
        <w:div w:id="655689472">
          <w:marLeft w:val="0"/>
          <w:marRight w:val="0"/>
          <w:marTop w:val="0"/>
          <w:marBottom w:val="0"/>
          <w:divBdr>
            <w:top w:val="none" w:sz="0" w:space="0" w:color="auto"/>
            <w:left w:val="none" w:sz="0" w:space="0" w:color="auto"/>
            <w:bottom w:val="none" w:sz="0" w:space="0" w:color="auto"/>
            <w:right w:val="none" w:sz="0" w:space="0" w:color="auto"/>
          </w:divBdr>
        </w:div>
        <w:div w:id="337149657">
          <w:marLeft w:val="0"/>
          <w:marRight w:val="0"/>
          <w:marTop w:val="0"/>
          <w:marBottom w:val="0"/>
          <w:divBdr>
            <w:top w:val="none" w:sz="0" w:space="0" w:color="auto"/>
            <w:left w:val="none" w:sz="0" w:space="0" w:color="auto"/>
            <w:bottom w:val="none" w:sz="0" w:space="0" w:color="auto"/>
            <w:right w:val="none" w:sz="0" w:space="0" w:color="auto"/>
          </w:divBdr>
        </w:div>
        <w:div w:id="1834711439">
          <w:marLeft w:val="0"/>
          <w:marRight w:val="0"/>
          <w:marTop w:val="0"/>
          <w:marBottom w:val="0"/>
          <w:divBdr>
            <w:top w:val="none" w:sz="0" w:space="0" w:color="auto"/>
            <w:left w:val="none" w:sz="0" w:space="0" w:color="auto"/>
            <w:bottom w:val="none" w:sz="0" w:space="0" w:color="auto"/>
            <w:right w:val="none" w:sz="0" w:space="0" w:color="auto"/>
          </w:divBdr>
        </w:div>
        <w:div w:id="278032764">
          <w:marLeft w:val="0"/>
          <w:marRight w:val="0"/>
          <w:marTop w:val="0"/>
          <w:marBottom w:val="0"/>
          <w:divBdr>
            <w:top w:val="none" w:sz="0" w:space="0" w:color="auto"/>
            <w:left w:val="none" w:sz="0" w:space="0" w:color="auto"/>
            <w:bottom w:val="none" w:sz="0" w:space="0" w:color="auto"/>
            <w:right w:val="none" w:sz="0" w:space="0" w:color="auto"/>
          </w:divBdr>
        </w:div>
        <w:div w:id="1539197599">
          <w:marLeft w:val="0"/>
          <w:marRight w:val="0"/>
          <w:marTop w:val="0"/>
          <w:marBottom w:val="0"/>
          <w:divBdr>
            <w:top w:val="none" w:sz="0" w:space="0" w:color="auto"/>
            <w:left w:val="none" w:sz="0" w:space="0" w:color="auto"/>
            <w:bottom w:val="none" w:sz="0" w:space="0" w:color="auto"/>
            <w:right w:val="none" w:sz="0" w:space="0" w:color="auto"/>
          </w:divBdr>
        </w:div>
        <w:div w:id="1211192656">
          <w:marLeft w:val="0"/>
          <w:marRight w:val="0"/>
          <w:marTop w:val="0"/>
          <w:marBottom w:val="0"/>
          <w:divBdr>
            <w:top w:val="none" w:sz="0" w:space="0" w:color="auto"/>
            <w:left w:val="none" w:sz="0" w:space="0" w:color="auto"/>
            <w:bottom w:val="none" w:sz="0" w:space="0" w:color="auto"/>
            <w:right w:val="none" w:sz="0" w:space="0" w:color="auto"/>
          </w:divBdr>
        </w:div>
        <w:div w:id="1083799058">
          <w:marLeft w:val="0"/>
          <w:marRight w:val="0"/>
          <w:marTop w:val="0"/>
          <w:marBottom w:val="0"/>
          <w:divBdr>
            <w:top w:val="none" w:sz="0" w:space="0" w:color="auto"/>
            <w:left w:val="none" w:sz="0" w:space="0" w:color="auto"/>
            <w:bottom w:val="none" w:sz="0" w:space="0" w:color="auto"/>
            <w:right w:val="none" w:sz="0" w:space="0" w:color="auto"/>
          </w:divBdr>
        </w:div>
        <w:div w:id="959651507">
          <w:marLeft w:val="0"/>
          <w:marRight w:val="0"/>
          <w:marTop w:val="0"/>
          <w:marBottom w:val="0"/>
          <w:divBdr>
            <w:top w:val="none" w:sz="0" w:space="0" w:color="auto"/>
            <w:left w:val="none" w:sz="0" w:space="0" w:color="auto"/>
            <w:bottom w:val="none" w:sz="0" w:space="0" w:color="auto"/>
            <w:right w:val="none" w:sz="0" w:space="0" w:color="auto"/>
          </w:divBdr>
        </w:div>
        <w:div w:id="1783189579">
          <w:marLeft w:val="0"/>
          <w:marRight w:val="0"/>
          <w:marTop w:val="0"/>
          <w:marBottom w:val="0"/>
          <w:divBdr>
            <w:top w:val="none" w:sz="0" w:space="0" w:color="auto"/>
            <w:left w:val="none" w:sz="0" w:space="0" w:color="auto"/>
            <w:bottom w:val="none" w:sz="0" w:space="0" w:color="auto"/>
            <w:right w:val="none" w:sz="0" w:space="0" w:color="auto"/>
          </w:divBdr>
        </w:div>
        <w:div w:id="1767461723">
          <w:marLeft w:val="0"/>
          <w:marRight w:val="0"/>
          <w:marTop w:val="0"/>
          <w:marBottom w:val="0"/>
          <w:divBdr>
            <w:top w:val="none" w:sz="0" w:space="0" w:color="auto"/>
            <w:left w:val="none" w:sz="0" w:space="0" w:color="auto"/>
            <w:bottom w:val="none" w:sz="0" w:space="0" w:color="auto"/>
            <w:right w:val="none" w:sz="0" w:space="0" w:color="auto"/>
          </w:divBdr>
        </w:div>
        <w:div w:id="1578662428">
          <w:marLeft w:val="0"/>
          <w:marRight w:val="0"/>
          <w:marTop w:val="0"/>
          <w:marBottom w:val="0"/>
          <w:divBdr>
            <w:top w:val="none" w:sz="0" w:space="0" w:color="auto"/>
            <w:left w:val="none" w:sz="0" w:space="0" w:color="auto"/>
            <w:bottom w:val="none" w:sz="0" w:space="0" w:color="auto"/>
            <w:right w:val="none" w:sz="0" w:space="0" w:color="auto"/>
          </w:divBdr>
        </w:div>
        <w:div w:id="2009212858">
          <w:marLeft w:val="0"/>
          <w:marRight w:val="0"/>
          <w:marTop w:val="0"/>
          <w:marBottom w:val="0"/>
          <w:divBdr>
            <w:top w:val="none" w:sz="0" w:space="0" w:color="auto"/>
            <w:left w:val="none" w:sz="0" w:space="0" w:color="auto"/>
            <w:bottom w:val="none" w:sz="0" w:space="0" w:color="auto"/>
            <w:right w:val="none" w:sz="0" w:space="0" w:color="auto"/>
          </w:divBdr>
        </w:div>
        <w:div w:id="1681542078">
          <w:marLeft w:val="0"/>
          <w:marRight w:val="0"/>
          <w:marTop w:val="0"/>
          <w:marBottom w:val="0"/>
          <w:divBdr>
            <w:top w:val="none" w:sz="0" w:space="0" w:color="auto"/>
            <w:left w:val="none" w:sz="0" w:space="0" w:color="auto"/>
            <w:bottom w:val="none" w:sz="0" w:space="0" w:color="auto"/>
            <w:right w:val="none" w:sz="0" w:space="0" w:color="auto"/>
          </w:divBdr>
        </w:div>
        <w:div w:id="2094470369">
          <w:marLeft w:val="0"/>
          <w:marRight w:val="0"/>
          <w:marTop w:val="0"/>
          <w:marBottom w:val="0"/>
          <w:divBdr>
            <w:top w:val="none" w:sz="0" w:space="0" w:color="auto"/>
            <w:left w:val="none" w:sz="0" w:space="0" w:color="auto"/>
            <w:bottom w:val="none" w:sz="0" w:space="0" w:color="auto"/>
            <w:right w:val="none" w:sz="0" w:space="0" w:color="auto"/>
          </w:divBdr>
        </w:div>
        <w:div w:id="402873344">
          <w:marLeft w:val="0"/>
          <w:marRight w:val="0"/>
          <w:marTop w:val="0"/>
          <w:marBottom w:val="0"/>
          <w:divBdr>
            <w:top w:val="none" w:sz="0" w:space="0" w:color="auto"/>
            <w:left w:val="none" w:sz="0" w:space="0" w:color="auto"/>
            <w:bottom w:val="none" w:sz="0" w:space="0" w:color="auto"/>
            <w:right w:val="none" w:sz="0" w:space="0" w:color="auto"/>
          </w:divBdr>
        </w:div>
        <w:div w:id="49380430">
          <w:marLeft w:val="0"/>
          <w:marRight w:val="0"/>
          <w:marTop w:val="0"/>
          <w:marBottom w:val="0"/>
          <w:divBdr>
            <w:top w:val="none" w:sz="0" w:space="0" w:color="auto"/>
            <w:left w:val="none" w:sz="0" w:space="0" w:color="auto"/>
            <w:bottom w:val="none" w:sz="0" w:space="0" w:color="auto"/>
            <w:right w:val="none" w:sz="0" w:space="0" w:color="auto"/>
          </w:divBdr>
        </w:div>
        <w:div w:id="1577662883">
          <w:marLeft w:val="0"/>
          <w:marRight w:val="0"/>
          <w:marTop w:val="0"/>
          <w:marBottom w:val="0"/>
          <w:divBdr>
            <w:top w:val="none" w:sz="0" w:space="0" w:color="auto"/>
            <w:left w:val="none" w:sz="0" w:space="0" w:color="auto"/>
            <w:bottom w:val="none" w:sz="0" w:space="0" w:color="auto"/>
            <w:right w:val="none" w:sz="0" w:space="0" w:color="auto"/>
          </w:divBdr>
        </w:div>
        <w:div w:id="1798797825">
          <w:marLeft w:val="0"/>
          <w:marRight w:val="0"/>
          <w:marTop w:val="0"/>
          <w:marBottom w:val="0"/>
          <w:divBdr>
            <w:top w:val="none" w:sz="0" w:space="0" w:color="auto"/>
            <w:left w:val="none" w:sz="0" w:space="0" w:color="auto"/>
            <w:bottom w:val="none" w:sz="0" w:space="0" w:color="auto"/>
            <w:right w:val="none" w:sz="0" w:space="0" w:color="auto"/>
          </w:divBdr>
        </w:div>
        <w:div w:id="414863723">
          <w:marLeft w:val="0"/>
          <w:marRight w:val="0"/>
          <w:marTop w:val="0"/>
          <w:marBottom w:val="0"/>
          <w:divBdr>
            <w:top w:val="none" w:sz="0" w:space="0" w:color="auto"/>
            <w:left w:val="none" w:sz="0" w:space="0" w:color="auto"/>
            <w:bottom w:val="none" w:sz="0" w:space="0" w:color="auto"/>
            <w:right w:val="none" w:sz="0" w:space="0" w:color="auto"/>
          </w:divBdr>
        </w:div>
        <w:div w:id="857693487">
          <w:marLeft w:val="0"/>
          <w:marRight w:val="0"/>
          <w:marTop w:val="0"/>
          <w:marBottom w:val="0"/>
          <w:divBdr>
            <w:top w:val="none" w:sz="0" w:space="0" w:color="auto"/>
            <w:left w:val="none" w:sz="0" w:space="0" w:color="auto"/>
            <w:bottom w:val="none" w:sz="0" w:space="0" w:color="auto"/>
            <w:right w:val="none" w:sz="0" w:space="0" w:color="auto"/>
          </w:divBdr>
        </w:div>
        <w:div w:id="2048984274">
          <w:marLeft w:val="0"/>
          <w:marRight w:val="0"/>
          <w:marTop w:val="0"/>
          <w:marBottom w:val="0"/>
          <w:divBdr>
            <w:top w:val="none" w:sz="0" w:space="0" w:color="auto"/>
            <w:left w:val="none" w:sz="0" w:space="0" w:color="auto"/>
            <w:bottom w:val="none" w:sz="0" w:space="0" w:color="auto"/>
            <w:right w:val="none" w:sz="0" w:space="0" w:color="auto"/>
          </w:divBdr>
        </w:div>
        <w:div w:id="1729500337">
          <w:marLeft w:val="0"/>
          <w:marRight w:val="0"/>
          <w:marTop w:val="0"/>
          <w:marBottom w:val="0"/>
          <w:divBdr>
            <w:top w:val="none" w:sz="0" w:space="0" w:color="auto"/>
            <w:left w:val="none" w:sz="0" w:space="0" w:color="auto"/>
            <w:bottom w:val="none" w:sz="0" w:space="0" w:color="auto"/>
            <w:right w:val="none" w:sz="0" w:space="0" w:color="auto"/>
          </w:divBdr>
        </w:div>
        <w:div w:id="1801798758">
          <w:marLeft w:val="0"/>
          <w:marRight w:val="0"/>
          <w:marTop w:val="0"/>
          <w:marBottom w:val="0"/>
          <w:divBdr>
            <w:top w:val="none" w:sz="0" w:space="0" w:color="auto"/>
            <w:left w:val="none" w:sz="0" w:space="0" w:color="auto"/>
            <w:bottom w:val="none" w:sz="0" w:space="0" w:color="auto"/>
            <w:right w:val="none" w:sz="0" w:space="0" w:color="auto"/>
          </w:divBdr>
        </w:div>
        <w:div w:id="702945657">
          <w:marLeft w:val="0"/>
          <w:marRight w:val="0"/>
          <w:marTop w:val="0"/>
          <w:marBottom w:val="0"/>
          <w:divBdr>
            <w:top w:val="none" w:sz="0" w:space="0" w:color="auto"/>
            <w:left w:val="none" w:sz="0" w:space="0" w:color="auto"/>
            <w:bottom w:val="none" w:sz="0" w:space="0" w:color="auto"/>
            <w:right w:val="none" w:sz="0" w:space="0" w:color="auto"/>
          </w:divBdr>
        </w:div>
        <w:div w:id="1170216117">
          <w:marLeft w:val="0"/>
          <w:marRight w:val="0"/>
          <w:marTop w:val="0"/>
          <w:marBottom w:val="0"/>
          <w:divBdr>
            <w:top w:val="none" w:sz="0" w:space="0" w:color="auto"/>
            <w:left w:val="none" w:sz="0" w:space="0" w:color="auto"/>
            <w:bottom w:val="none" w:sz="0" w:space="0" w:color="auto"/>
            <w:right w:val="none" w:sz="0" w:space="0" w:color="auto"/>
          </w:divBdr>
        </w:div>
        <w:div w:id="1783568098">
          <w:marLeft w:val="0"/>
          <w:marRight w:val="0"/>
          <w:marTop w:val="0"/>
          <w:marBottom w:val="0"/>
          <w:divBdr>
            <w:top w:val="none" w:sz="0" w:space="0" w:color="auto"/>
            <w:left w:val="none" w:sz="0" w:space="0" w:color="auto"/>
            <w:bottom w:val="none" w:sz="0" w:space="0" w:color="auto"/>
            <w:right w:val="none" w:sz="0" w:space="0" w:color="auto"/>
          </w:divBdr>
        </w:div>
        <w:div w:id="1567640359">
          <w:marLeft w:val="0"/>
          <w:marRight w:val="0"/>
          <w:marTop w:val="0"/>
          <w:marBottom w:val="0"/>
          <w:divBdr>
            <w:top w:val="none" w:sz="0" w:space="0" w:color="auto"/>
            <w:left w:val="none" w:sz="0" w:space="0" w:color="auto"/>
            <w:bottom w:val="none" w:sz="0" w:space="0" w:color="auto"/>
            <w:right w:val="none" w:sz="0" w:space="0" w:color="auto"/>
          </w:divBdr>
        </w:div>
        <w:div w:id="985163386">
          <w:marLeft w:val="0"/>
          <w:marRight w:val="0"/>
          <w:marTop w:val="0"/>
          <w:marBottom w:val="0"/>
          <w:divBdr>
            <w:top w:val="none" w:sz="0" w:space="0" w:color="auto"/>
            <w:left w:val="none" w:sz="0" w:space="0" w:color="auto"/>
            <w:bottom w:val="none" w:sz="0" w:space="0" w:color="auto"/>
            <w:right w:val="none" w:sz="0" w:space="0" w:color="auto"/>
          </w:divBdr>
        </w:div>
        <w:div w:id="147871238">
          <w:marLeft w:val="0"/>
          <w:marRight w:val="0"/>
          <w:marTop w:val="0"/>
          <w:marBottom w:val="0"/>
          <w:divBdr>
            <w:top w:val="none" w:sz="0" w:space="0" w:color="auto"/>
            <w:left w:val="none" w:sz="0" w:space="0" w:color="auto"/>
            <w:bottom w:val="none" w:sz="0" w:space="0" w:color="auto"/>
            <w:right w:val="none" w:sz="0" w:space="0" w:color="auto"/>
          </w:divBdr>
        </w:div>
        <w:div w:id="1312949449">
          <w:marLeft w:val="0"/>
          <w:marRight w:val="0"/>
          <w:marTop w:val="0"/>
          <w:marBottom w:val="0"/>
          <w:divBdr>
            <w:top w:val="none" w:sz="0" w:space="0" w:color="auto"/>
            <w:left w:val="none" w:sz="0" w:space="0" w:color="auto"/>
            <w:bottom w:val="none" w:sz="0" w:space="0" w:color="auto"/>
            <w:right w:val="none" w:sz="0" w:space="0" w:color="auto"/>
          </w:divBdr>
        </w:div>
        <w:div w:id="489909785">
          <w:marLeft w:val="0"/>
          <w:marRight w:val="0"/>
          <w:marTop w:val="0"/>
          <w:marBottom w:val="0"/>
          <w:divBdr>
            <w:top w:val="none" w:sz="0" w:space="0" w:color="auto"/>
            <w:left w:val="none" w:sz="0" w:space="0" w:color="auto"/>
            <w:bottom w:val="none" w:sz="0" w:space="0" w:color="auto"/>
            <w:right w:val="none" w:sz="0" w:space="0" w:color="auto"/>
          </w:divBdr>
        </w:div>
        <w:div w:id="1504321156">
          <w:marLeft w:val="0"/>
          <w:marRight w:val="0"/>
          <w:marTop w:val="0"/>
          <w:marBottom w:val="0"/>
          <w:divBdr>
            <w:top w:val="none" w:sz="0" w:space="0" w:color="auto"/>
            <w:left w:val="none" w:sz="0" w:space="0" w:color="auto"/>
            <w:bottom w:val="none" w:sz="0" w:space="0" w:color="auto"/>
            <w:right w:val="none" w:sz="0" w:space="0" w:color="auto"/>
          </w:divBdr>
        </w:div>
        <w:div w:id="782846113">
          <w:marLeft w:val="0"/>
          <w:marRight w:val="0"/>
          <w:marTop w:val="0"/>
          <w:marBottom w:val="0"/>
          <w:divBdr>
            <w:top w:val="none" w:sz="0" w:space="0" w:color="auto"/>
            <w:left w:val="none" w:sz="0" w:space="0" w:color="auto"/>
            <w:bottom w:val="none" w:sz="0" w:space="0" w:color="auto"/>
            <w:right w:val="none" w:sz="0" w:space="0" w:color="auto"/>
          </w:divBdr>
        </w:div>
        <w:div w:id="1491287004">
          <w:marLeft w:val="0"/>
          <w:marRight w:val="0"/>
          <w:marTop w:val="0"/>
          <w:marBottom w:val="0"/>
          <w:divBdr>
            <w:top w:val="none" w:sz="0" w:space="0" w:color="auto"/>
            <w:left w:val="none" w:sz="0" w:space="0" w:color="auto"/>
            <w:bottom w:val="none" w:sz="0" w:space="0" w:color="auto"/>
            <w:right w:val="none" w:sz="0" w:space="0" w:color="auto"/>
          </w:divBdr>
        </w:div>
        <w:div w:id="124466913">
          <w:marLeft w:val="0"/>
          <w:marRight w:val="0"/>
          <w:marTop w:val="0"/>
          <w:marBottom w:val="0"/>
          <w:divBdr>
            <w:top w:val="none" w:sz="0" w:space="0" w:color="auto"/>
            <w:left w:val="none" w:sz="0" w:space="0" w:color="auto"/>
            <w:bottom w:val="none" w:sz="0" w:space="0" w:color="auto"/>
            <w:right w:val="none" w:sz="0" w:space="0" w:color="auto"/>
          </w:divBdr>
        </w:div>
        <w:div w:id="2112582113">
          <w:marLeft w:val="0"/>
          <w:marRight w:val="0"/>
          <w:marTop w:val="0"/>
          <w:marBottom w:val="0"/>
          <w:divBdr>
            <w:top w:val="none" w:sz="0" w:space="0" w:color="auto"/>
            <w:left w:val="none" w:sz="0" w:space="0" w:color="auto"/>
            <w:bottom w:val="none" w:sz="0" w:space="0" w:color="auto"/>
            <w:right w:val="none" w:sz="0" w:space="0" w:color="auto"/>
          </w:divBdr>
        </w:div>
        <w:div w:id="1586113371">
          <w:marLeft w:val="0"/>
          <w:marRight w:val="0"/>
          <w:marTop w:val="0"/>
          <w:marBottom w:val="0"/>
          <w:divBdr>
            <w:top w:val="none" w:sz="0" w:space="0" w:color="auto"/>
            <w:left w:val="none" w:sz="0" w:space="0" w:color="auto"/>
            <w:bottom w:val="none" w:sz="0" w:space="0" w:color="auto"/>
            <w:right w:val="none" w:sz="0" w:space="0" w:color="auto"/>
          </w:divBdr>
        </w:div>
        <w:div w:id="1384789002">
          <w:marLeft w:val="0"/>
          <w:marRight w:val="0"/>
          <w:marTop w:val="0"/>
          <w:marBottom w:val="0"/>
          <w:divBdr>
            <w:top w:val="none" w:sz="0" w:space="0" w:color="auto"/>
            <w:left w:val="none" w:sz="0" w:space="0" w:color="auto"/>
            <w:bottom w:val="none" w:sz="0" w:space="0" w:color="auto"/>
            <w:right w:val="none" w:sz="0" w:space="0" w:color="auto"/>
          </w:divBdr>
        </w:div>
        <w:div w:id="172884049">
          <w:marLeft w:val="0"/>
          <w:marRight w:val="0"/>
          <w:marTop w:val="0"/>
          <w:marBottom w:val="0"/>
          <w:divBdr>
            <w:top w:val="none" w:sz="0" w:space="0" w:color="auto"/>
            <w:left w:val="none" w:sz="0" w:space="0" w:color="auto"/>
            <w:bottom w:val="none" w:sz="0" w:space="0" w:color="auto"/>
            <w:right w:val="none" w:sz="0" w:space="0" w:color="auto"/>
          </w:divBdr>
        </w:div>
        <w:div w:id="597761678">
          <w:marLeft w:val="0"/>
          <w:marRight w:val="0"/>
          <w:marTop w:val="0"/>
          <w:marBottom w:val="0"/>
          <w:divBdr>
            <w:top w:val="none" w:sz="0" w:space="0" w:color="auto"/>
            <w:left w:val="none" w:sz="0" w:space="0" w:color="auto"/>
            <w:bottom w:val="none" w:sz="0" w:space="0" w:color="auto"/>
            <w:right w:val="none" w:sz="0" w:space="0" w:color="auto"/>
          </w:divBdr>
        </w:div>
        <w:div w:id="911893706">
          <w:marLeft w:val="0"/>
          <w:marRight w:val="0"/>
          <w:marTop w:val="0"/>
          <w:marBottom w:val="0"/>
          <w:divBdr>
            <w:top w:val="none" w:sz="0" w:space="0" w:color="auto"/>
            <w:left w:val="none" w:sz="0" w:space="0" w:color="auto"/>
            <w:bottom w:val="none" w:sz="0" w:space="0" w:color="auto"/>
            <w:right w:val="none" w:sz="0" w:space="0" w:color="auto"/>
          </w:divBdr>
        </w:div>
        <w:div w:id="1365789147">
          <w:marLeft w:val="0"/>
          <w:marRight w:val="0"/>
          <w:marTop w:val="0"/>
          <w:marBottom w:val="0"/>
          <w:divBdr>
            <w:top w:val="none" w:sz="0" w:space="0" w:color="auto"/>
            <w:left w:val="none" w:sz="0" w:space="0" w:color="auto"/>
            <w:bottom w:val="none" w:sz="0" w:space="0" w:color="auto"/>
            <w:right w:val="none" w:sz="0" w:space="0" w:color="auto"/>
          </w:divBdr>
        </w:div>
        <w:div w:id="112481171">
          <w:marLeft w:val="0"/>
          <w:marRight w:val="0"/>
          <w:marTop w:val="0"/>
          <w:marBottom w:val="0"/>
          <w:divBdr>
            <w:top w:val="none" w:sz="0" w:space="0" w:color="auto"/>
            <w:left w:val="none" w:sz="0" w:space="0" w:color="auto"/>
            <w:bottom w:val="none" w:sz="0" w:space="0" w:color="auto"/>
            <w:right w:val="none" w:sz="0" w:space="0" w:color="auto"/>
          </w:divBdr>
        </w:div>
        <w:div w:id="1130827350">
          <w:marLeft w:val="0"/>
          <w:marRight w:val="0"/>
          <w:marTop w:val="0"/>
          <w:marBottom w:val="0"/>
          <w:divBdr>
            <w:top w:val="none" w:sz="0" w:space="0" w:color="auto"/>
            <w:left w:val="none" w:sz="0" w:space="0" w:color="auto"/>
            <w:bottom w:val="none" w:sz="0" w:space="0" w:color="auto"/>
            <w:right w:val="none" w:sz="0" w:space="0" w:color="auto"/>
          </w:divBdr>
        </w:div>
        <w:div w:id="2028405589">
          <w:marLeft w:val="0"/>
          <w:marRight w:val="0"/>
          <w:marTop w:val="0"/>
          <w:marBottom w:val="0"/>
          <w:divBdr>
            <w:top w:val="none" w:sz="0" w:space="0" w:color="auto"/>
            <w:left w:val="none" w:sz="0" w:space="0" w:color="auto"/>
            <w:bottom w:val="none" w:sz="0" w:space="0" w:color="auto"/>
            <w:right w:val="none" w:sz="0" w:space="0" w:color="auto"/>
          </w:divBdr>
        </w:div>
        <w:div w:id="1797410035">
          <w:marLeft w:val="0"/>
          <w:marRight w:val="0"/>
          <w:marTop w:val="0"/>
          <w:marBottom w:val="0"/>
          <w:divBdr>
            <w:top w:val="none" w:sz="0" w:space="0" w:color="auto"/>
            <w:left w:val="none" w:sz="0" w:space="0" w:color="auto"/>
            <w:bottom w:val="none" w:sz="0" w:space="0" w:color="auto"/>
            <w:right w:val="none" w:sz="0" w:space="0" w:color="auto"/>
          </w:divBdr>
        </w:div>
        <w:div w:id="653290999">
          <w:marLeft w:val="0"/>
          <w:marRight w:val="0"/>
          <w:marTop w:val="0"/>
          <w:marBottom w:val="0"/>
          <w:divBdr>
            <w:top w:val="none" w:sz="0" w:space="0" w:color="auto"/>
            <w:left w:val="none" w:sz="0" w:space="0" w:color="auto"/>
            <w:bottom w:val="none" w:sz="0" w:space="0" w:color="auto"/>
            <w:right w:val="none" w:sz="0" w:space="0" w:color="auto"/>
          </w:divBdr>
        </w:div>
        <w:div w:id="1074821417">
          <w:marLeft w:val="0"/>
          <w:marRight w:val="0"/>
          <w:marTop w:val="0"/>
          <w:marBottom w:val="0"/>
          <w:divBdr>
            <w:top w:val="none" w:sz="0" w:space="0" w:color="auto"/>
            <w:left w:val="none" w:sz="0" w:space="0" w:color="auto"/>
            <w:bottom w:val="none" w:sz="0" w:space="0" w:color="auto"/>
            <w:right w:val="none" w:sz="0" w:space="0" w:color="auto"/>
          </w:divBdr>
        </w:div>
        <w:div w:id="1190871877">
          <w:marLeft w:val="0"/>
          <w:marRight w:val="0"/>
          <w:marTop w:val="0"/>
          <w:marBottom w:val="0"/>
          <w:divBdr>
            <w:top w:val="none" w:sz="0" w:space="0" w:color="auto"/>
            <w:left w:val="none" w:sz="0" w:space="0" w:color="auto"/>
            <w:bottom w:val="none" w:sz="0" w:space="0" w:color="auto"/>
            <w:right w:val="none" w:sz="0" w:space="0" w:color="auto"/>
          </w:divBdr>
        </w:div>
        <w:div w:id="1234270269">
          <w:marLeft w:val="0"/>
          <w:marRight w:val="0"/>
          <w:marTop w:val="0"/>
          <w:marBottom w:val="0"/>
          <w:divBdr>
            <w:top w:val="none" w:sz="0" w:space="0" w:color="auto"/>
            <w:left w:val="none" w:sz="0" w:space="0" w:color="auto"/>
            <w:bottom w:val="none" w:sz="0" w:space="0" w:color="auto"/>
            <w:right w:val="none" w:sz="0" w:space="0" w:color="auto"/>
          </w:divBdr>
        </w:div>
        <w:div w:id="2055540810">
          <w:marLeft w:val="0"/>
          <w:marRight w:val="0"/>
          <w:marTop w:val="0"/>
          <w:marBottom w:val="0"/>
          <w:divBdr>
            <w:top w:val="none" w:sz="0" w:space="0" w:color="auto"/>
            <w:left w:val="none" w:sz="0" w:space="0" w:color="auto"/>
            <w:bottom w:val="none" w:sz="0" w:space="0" w:color="auto"/>
            <w:right w:val="none" w:sz="0" w:space="0" w:color="auto"/>
          </w:divBdr>
        </w:div>
        <w:div w:id="2073843051">
          <w:marLeft w:val="0"/>
          <w:marRight w:val="0"/>
          <w:marTop w:val="0"/>
          <w:marBottom w:val="0"/>
          <w:divBdr>
            <w:top w:val="none" w:sz="0" w:space="0" w:color="auto"/>
            <w:left w:val="none" w:sz="0" w:space="0" w:color="auto"/>
            <w:bottom w:val="none" w:sz="0" w:space="0" w:color="auto"/>
            <w:right w:val="none" w:sz="0" w:space="0" w:color="auto"/>
          </w:divBdr>
        </w:div>
        <w:div w:id="454757714">
          <w:marLeft w:val="0"/>
          <w:marRight w:val="0"/>
          <w:marTop w:val="0"/>
          <w:marBottom w:val="0"/>
          <w:divBdr>
            <w:top w:val="none" w:sz="0" w:space="0" w:color="auto"/>
            <w:left w:val="none" w:sz="0" w:space="0" w:color="auto"/>
            <w:bottom w:val="none" w:sz="0" w:space="0" w:color="auto"/>
            <w:right w:val="none" w:sz="0" w:space="0" w:color="auto"/>
          </w:divBdr>
        </w:div>
        <w:div w:id="262495497">
          <w:marLeft w:val="0"/>
          <w:marRight w:val="0"/>
          <w:marTop w:val="0"/>
          <w:marBottom w:val="0"/>
          <w:divBdr>
            <w:top w:val="none" w:sz="0" w:space="0" w:color="auto"/>
            <w:left w:val="none" w:sz="0" w:space="0" w:color="auto"/>
            <w:bottom w:val="none" w:sz="0" w:space="0" w:color="auto"/>
            <w:right w:val="none" w:sz="0" w:space="0" w:color="auto"/>
          </w:divBdr>
        </w:div>
        <w:div w:id="1468351956">
          <w:marLeft w:val="0"/>
          <w:marRight w:val="0"/>
          <w:marTop w:val="0"/>
          <w:marBottom w:val="0"/>
          <w:divBdr>
            <w:top w:val="none" w:sz="0" w:space="0" w:color="auto"/>
            <w:left w:val="none" w:sz="0" w:space="0" w:color="auto"/>
            <w:bottom w:val="none" w:sz="0" w:space="0" w:color="auto"/>
            <w:right w:val="none" w:sz="0" w:space="0" w:color="auto"/>
          </w:divBdr>
        </w:div>
        <w:div w:id="2126534299">
          <w:marLeft w:val="0"/>
          <w:marRight w:val="0"/>
          <w:marTop w:val="0"/>
          <w:marBottom w:val="0"/>
          <w:divBdr>
            <w:top w:val="none" w:sz="0" w:space="0" w:color="auto"/>
            <w:left w:val="none" w:sz="0" w:space="0" w:color="auto"/>
            <w:bottom w:val="none" w:sz="0" w:space="0" w:color="auto"/>
            <w:right w:val="none" w:sz="0" w:space="0" w:color="auto"/>
          </w:divBdr>
        </w:div>
        <w:div w:id="679044089">
          <w:marLeft w:val="0"/>
          <w:marRight w:val="0"/>
          <w:marTop w:val="0"/>
          <w:marBottom w:val="0"/>
          <w:divBdr>
            <w:top w:val="none" w:sz="0" w:space="0" w:color="auto"/>
            <w:left w:val="none" w:sz="0" w:space="0" w:color="auto"/>
            <w:bottom w:val="none" w:sz="0" w:space="0" w:color="auto"/>
            <w:right w:val="none" w:sz="0" w:space="0" w:color="auto"/>
          </w:divBdr>
        </w:div>
        <w:div w:id="1791044547">
          <w:marLeft w:val="0"/>
          <w:marRight w:val="0"/>
          <w:marTop w:val="0"/>
          <w:marBottom w:val="0"/>
          <w:divBdr>
            <w:top w:val="none" w:sz="0" w:space="0" w:color="auto"/>
            <w:left w:val="none" w:sz="0" w:space="0" w:color="auto"/>
            <w:bottom w:val="none" w:sz="0" w:space="0" w:color="auto"/>
            <w:right w:val="none" w:sz="0" w:space="0" w:color="auto"/>
          </w:divBdr>
        </w:div>
        <w:div w:id="2075618857">
          <w:marLeft w:val="0"/>
          <w:marRight w:val="0"/>
          <w:marTop w:val="0"/>
          <w:marBottom w:val="0"/>
          <w:divBdr>
            <w:top w:val="none" w:sz="0" w:space="0" w:color="auto"/>
            <w:left w:val="none" w:sz="0" w:space="0" w:color="auto"/>
            <w:bottom w:val="none" w:sz="0" w:space="0" w:color="auto"/>
            <w:right w:val="none" w:sz="0" w:space="0" w:color="auto"/>
          </w:divBdr>
        </w:div>
        <w:div w:id="1282567214">
          <w:marLeft w:val="0"/>
          <w:marRight w:val="0"/>
          <w:marTop w:val="0"/>
          <w:marBottom w:val="0"/>
          <w:divBdr>
            <w:top w:val="none" w:sz="0" w:space="0" w:color="auto"/>
            <w:left w:val="none" w:sz="0" w:space="0" w:color="auto"/>
            <w:bottom w:val="none" w:sz="0" w:space="0" w:color="auto"/>
            <w:right w:val="none" w:sz="0" w:space="0" w:color="auto"/>
          </w:divBdr>
        </w:div>
        <w:div w:id="1294288098">
          <w:marLeft w:val="0"/>
          <w:marRight w:val="0"/>
          <w:marTop w:val="0"/>
          <w:marBottom w:val="0"/>
          <w:divBdr>
            <w:top w:val="none" w:sz="0" w:space="0" w:color="auto"/>
            <w:left w:val="none" w:sz="0" w:space="0" w:color="auto"/>
            <w:bottom w:val="none" w:sz="0" w:space="0" w:color="auto"/>
            <w:right w:val="none" w:sz="0" w:space="0" w:color="auto"/>
          </w:divBdr>
        </w:div>
        <w:div w:id="1000156488">
          <w:marLeft w:val="0"/>
          <w:marRight w:val="0"/>
          <w:marTop w:val="0"/>
          <w:marBottom w:val="0"/>
          <w:divBdr>
            <w:top w:val="none" w:sz="0" w:space="0" w:color="auto"/>
            <w:left w:val="none" w:sz="0" w:space="0" w:color="auto"/>
            <w:bottom w:val="none" w:sz="0" w:space="0" w:color="auto"/>
            <w:right w:val="none" w:sz="0" w:space="0" w:color="auto"/>
          </w:divBdr>
        </w:div>
        <w:div w:id="1258951985">
          <w:marLeft w:val="0"/>
          <w:marRight w:val="0"/>
          <w:marTop w:val="0"/>
          <w:marBottom w:val="0"/>
          <w:divBdr>
            <w:top w:val="none" w:sz="0" w:space="0" w:color="auto"/>
            <w:left w:val="none" w:sz="0" w:space="0" w:color="auto"/>
            <w:bottom w:val="none" w:sz="0" w:space="0" w:color="auto"/>
            <w:right w:val="none" w:sz="0" w:space="0" w:color="auto"/>
          </w:divBdr>
        </w:div>
        <w:div w:id="2104642470">
          <w:marLeft w:val="0"/>
          <w:marRight w:val="0"/>
          <w:marTop w:val="0"/>
          <w:marBottom w:val="0"/>
          <w:divBdr>
            <w:top w:val="none" w:sz="0" w:space="0" w:color="auto"/>
            <w:left w:val="none" w:sz="0" w:space="0" w:color="auto"/>
            <w:bottom w:val="none" w:sz="0" w:space="0" w:color="auto"/>
            <w:right w:val="none" w:sz="0" w:space="0" w:color="auto"/>
          </w:divBdr>
        </w:div>
        <w:div w:id="843328032">
          <w:marLeft w:val="0"/>
          <w:marRight w:val="0"/>
          <w:marTop w:val="0"/>
          <w:marBottom w:val="0"/>
          <w:divBdr>
            <w:top w:val="none" w:sz="0" w:space="0" w:color="auto"/>
            <w:left w:val="none" w:sz="0" w:space="0" w:color="auto"/>
            <w:bottom w:val="none" w:sz="0" w:space="0" w:color="auto"/>
            <w:right w:val="none" w:sz="0" w:space="0" w:color="auto"/>
          </w:divBdr>
        </w:div>
        <w:div w:id="388304692">
          <w:marLeft w:val="0"/>
          <w:marRight w:val="0"/>
          <w:marTop w:val="0"/>
          <w:marBottom w:val="0"/>
          <w:divBdr>
            <w:top w:val="none" w:sz="0" w:space="0" w:color="auto"/>
            <w:left w:val="none" w:sz="0" w:space="0" w:color="auto"/>
            <w:bottom w:val="none" w:sz="0" w:space="0" w:color="auto"/>
            <w:right w:val="none" w:sz="0" w:space="0" w:color="auto"/>
          </w:divBdr>
        </w:div>
        <w:div w:id="1339651465">
          <w:marLeft w:val="0"/>
          <w:marRight w:val="0"/>
          <w:marTop w:val="0"/>
          <w:marBottom w:val="0"/>
          <w:divBdr>
            <w:top w:val="none" w:sz="0" w:space="0" w:color="auto"/>
            <w:left w:val="none" w:sz="0" w:space="0" w:color="auto"/>
            <w:bottom w:val="none" w:sz="0" w:space="0" w:color="auto"/>
            <w:right w:val="none" w:sz="0" w:space="0" w:color="auto"/>
          </w:divBdr>
        </w:div>
        <w:div w:id="871839568">
          <w:marLeft w:val="0"/>
          <w:marRight w:val="0"/>
          <w:marTop w:val="0"/>
          <w:marBottom w:val="0"/>
          <w:divBdr>
            <w:top w:val="none" w:sz="0" w:space="0" w:color="auto"/>
            <w:left w:val="none" w:sz="0" w:space="0" w:color="auto"/>
            <w:bottom w:val="none" w:sz="0" w:space="0" w:color="auto"/>
            <w:right w:val="none" w:sz="0" w:space="0" w:color="auto"/>
          </w:divBdr>
        </w:div>
        <w:div w:id="504588156">
          <w:marLeft w:val="0"/>
          <w:marRight w:val="0"/>
          <w:marTop w:val="0"/>
          <w:marBottom w:val="0"/>
          <w:divBdr>
            <w:top w:val="none" w:sz="0" w:space="0" w:color="auto"/>
            <w:left w:val="none" w:sz="0" w:space="0" w:color="auto"/>
            <w:bottom w:val="none" w:sz="0" w:space="0" w:color="auto"/>
            <w:right w:val="none" w:sz="0" w:space="0" w:color="auto"/>
          </w:divBdr>
        </w:div>
        <w:div w:id="445738900">
          <w:marLeft w:val="0"/>
          <w:marRight w:val="0"/>
          <w:marTop w:val="0"/>
          <w:marBottom w:val="0"/>
          <w:divBdr>
            <w:top w:val="none" w:sz="0" w:space="0" w:color="auto"/>
            <w:left w:val="none" w:sz="0" w:space="0" w:color="auto"/>
            <w:bottom w:val="none" w:sz="0" w:space="0" w:color="auto"/>
            <w:right w:val="none" w:sz="0" w:space="0" w:color="auto"/>
          </w:divBdr>
        </w:div>
        <w:div w:id="743533324">
          <w:marLeft w:val="0"/>
          <w:marRight w:val="0"/>
          <w:marTop w:val="0"/>
          <w:marBottom w:val="0"/>
          <w:divBdr>
            <w:top w:val="none" w:sz="0" w:space="0" w:color="auto"/>
            <w:left w:val="none" w:sz="0" w:space="0" w:color="auto"/>
            <w:bottom w:val="none" w:sz="0" w:space="0" w:color="auto"/>
            <w:right w:val="none" w:sz="0" w:space="0" w:color="auto"/>
          </w:divBdr>
        </w:div>
        <w:div w:id="1470171362">
          <w:marLeft w:val="0"/>
          <w:marRight w:val="0"/>
          <w:marTop w:val="0"/>
          <w:marBottom w:val="0"/>
          <w:divBdr>
            <w:top w:val="none" w:sz="0" w:space="0" w:color="auto"/>
            <w:left w:val="none" w:sz="0" w:space="0" w:color="auto"/>
            <w:bottom w:val="none" w:sz="0" w:space="0" w:color="auto"/>
            <w:right w:val="none" w:sz="0" w:space="0" w:color="auto"/>
          </w:divBdr>
        </w:div>
        <w:div w:id="1170487795">
          <w:marLeft w:val="0"/>
          <w:marRight w:val="0"/>
          <w:marTop w:val="0"/>
          <w:marBottom w:val="0"/>
          <w:divBdr>
            <w:top w:val="none" w:sz="0" w:space="0" w:color="auto"/>
            <w:left w:val="none" w:sz="0" w:space="0" w:color="auto"/>
            <w:bottom w:val="none" w:sz="0" w:space="0" w:color="auto"/>
            <w:right w:val="none" w:sz="0" w:space="0" w:color="auto"/>
          </w:divBdr>
        </w:div>
        <w:div w:id="1036614748">
          <w:marLeft w:val="0"/>
          <w:marRight w:val="0"/>
          <w:marTop w:val="0"/>
          <w:marBottom w:val="0"/>
          <w:divBdr>
            <w:top w:val="none" w:sz="0" w:space="0" w:color="auto"/>
            <w:left w:val="none" w:sz="0" w:space="0" w:color="auto"/>
            <w:bottom w:val="none" w:sz="0" w:space="0" w:color="auto"/>
            <w:right w:val="none" w:sz="0" w:space="0" w:color="auto"/>
          </w:divBdr>
        </w:div>
        <w:div w:id="2108424502">
          <w:marLeft w:val="0"/>
          <w:marRight w:val="0"/>
          <w:marTop w:val="0"/>
          <w:marBottom w:val="0"/>
          <w:divBdr>
            <w:top w:val="none" w:sz="0" w:space="0" w:color="auto"/>
            <w:left w:val="none" w:sz="0" w:space="0" w:color="auto"/>
            <w:bottom w:val="none" w:sz="0" w:space="0" w:color="auto"/>
            <w:right w:val="none" w:sz="0" w:space="0" w:color="auto"/>
          </w:divBdr>
        </w:div>
        <w:div w:id="1857112772">
          <w:marLeft w:val="0"/>
          <w:marRight w:val="0"/>
          <w:marTop w:val="0"/>
          <w:marBottom w:val="0"/>
          <w:divBdr>
            <w:top w:val="none" w:sz="0" w:space="0" w:color="auto"/>
            <w:left w:val="none" w:sz="0" w:space="0" w:color="auto"/>
            <w:bottom w:val="none" w:sz="0" w:space="0" w:color="auto"/>
            <w:right w:val="none" w:sz="0" w:space="0" w:color="auto"/>
          </w:divBdr>
        </w:div>
        <w:div w:id="1323924389">
          <w:marLeft w:val="0"/>
          <w:marRight w:val="0"/>
          <w:marTop w:val="0"/>
          <w:marBottom w:val="0"/>
          <w:divBdr>
            <w:top w:val="none" w:sz="0" w:space="0" w:color="auto"/>
            <w:left w:val="none" w:sz="0" w:space="0" w:color="auto"/>
            <w:bottom w:val="none" w:sz="0" w:space="0" w:color="auto"/>
            <w:right w:val="none" w:sz="0" w:space="0" w:color="auto"/>
          </w:divBdr>
        </w:div>
        <w:div w:id="179861248">
          <w:marLeft w:val="0"/>
          <w:marRight w:val="0"/>
          <w:marTop w:val="0"/>
          <w:marBottom w:val="0"/>
          <w:divBdr>
            <w:top w:val="none" w:sz="0" w:space="0" w:color="auto"/>
            <w:left w:val="none" w:sz="0" w:space="0" w:color="auto"/>
            <w:bottom w:val="none" w:sz="0" w:space="0" w:color="auto"/>
            <w:right w:val="none" w:sz="0" w:space="0" w:color="auto"/>
          </w:divBdr>
        </w:div>
        <w:div w:id="1726680347">
          <w:marLeft w:val="0"/>
          <w:marRight w:val="0"/>
          <w:marTop w:val="0"/>
          <w:marBottom w:val="0"/>
          <w:divBdr>
            <w:top w:val="none" w:sz="0" w:space="0" w:color="auto"/>
            <w:left w:val="none" w:sz="0" w:space="0" w:color="auto"/>
            <w:bottom w:val="none" w:sz="0" w:space="0" w:color="auto"/>
            <w:right w:val="none" w:sz="0" w:space="0" w:color="auto"/>
          </w:divBdr>
        </w:div>
        <w:div w:id="1369918405">
          <w:marLeft w:val="0"/>
          <w:marRight w:val="0"/>
          <w:marTop w:val="0"/>
          <w:marBottom w:val="0"/>
          <w:divBdr>
            <w:top w:val="none" w:sz="0" w:space="0" w:color="auto"/>
            <w:left w:val="none" w:sz="0" w:space="0" w:color="auto"/>
            <w:bottom w:val="none" w:sz="0" w:space="0" w:color="auto"/>
            <w:right w:val="none" w:sz="0" w:space="0" w:color="auto"/>
          </w:divBdr>
        </w:div>
        <w:div w:id="1563054474">
          <w:marLeft w:val="0"/>
          <w:marRight w:val="0"/>
          <w:marTop w:val="0"/>
          <w:marBottom w:val="0"/>
          <w:divBdr>
            <w:top w:val="none" w:sz="0" w:space="0" w:color="auto"/>
            <w:left w:val="none" w:sz="0" w:space="0" w:color="auto"/>
            <w:bottom w:val="none" w:sz="0" w:space="0" w:color="auto"/>
            <w:right w:val="none" w:sz="0" w:space="0" w:color="auto"/>
          </w:divBdr>
        </w:div>
        <w:div w:id="1149008398">
          <w:marLeft w:val="0"/>
          <w:marRight w:val="0"/>
          <w:marTop w:val="0"/>
          <w:marBottom w:val="0"/>
          <w:divBdr>
            <w:top w:val="none" w:sz="0" w:space="0" w:color="auto"/>
            <w:left w:val="none" w:sz="0" w:space="0" w:color="auto"/>
            <w:bottom w:val="none" w:sz="0" w:space="0" w:color="auto"/>
            <w:right w:val="none" w:sz="0" w:space="0" w:color="auto"/>
          </w:divBdr>
        </w:div>
        <w:div w:id="669985516">
          <w:marLeft w:val="0"/>
          <w:marRight w:val="0"/>
          <w:marTop w:val="0"/>
          <w:marBottom w:val="0"/>
          <w:divBdr>
            <w:top w:val="none" w:sz="0" w:space="0" w:color="auto"/>
            <w:left w:val="none" w:sz="0" w:space="0" w:color="auto"/>
            <w:bottom w:val="none" w:sz="0" w:space="0" w:color="auto"/>
            <w:right w:val="none" w:sz="0" w:space="0" w:color="auto"/>
          </w:divBdr>
        </w:div>
        <w:div w:id="1162819026">
          <w:marLeft w:val="0"/>
          <w:marRight w:val="0"/>
          <w:marTop w:val="0"/>
          <w:marBottom w:val="0"/>
          <w:divBdr>
            <w:top w:val="none" w:sz="0" w:space="0" w:color="auto"/>
            <w:left w:val="none" w:sz="0" w:space="0" w:color="auto"/>
            <w:bottom w:val="none" w:sz="0" w:space="0" w:color="auto"/>
            <w:right w:val="none" w:sz="0" w:space="0" w:color="auto"/>
          </w:divBdr>
        </w:div>
        <w:div w:id="1484933196">
          <w:marLeft w:val="0"/>
          <w:marRight w:val="0"/>
          <w:marTop w:val="0"/>
          <w:marBottom w:val="0"/>
          <w:divBdr>
            <w:top w:val="none" w:sz="0" w:space="0" w:color="auto"/>
            <w:left w:val="none" w:sz="0" w:space="0" w:color="auto"/>
            <w:bottom w:val="none" w:sz="0" w:space="0" w:color="auto"/>
            <w:right w:val="none" w:sz="0" w:space="0" w:color="auto"/>
          </w:divBdr>
        </w:div>
        <w:div w:id="481653841">
          <w:marLeft w:val="0"/>
          <w:marRight w:val="0"/>
          <w:marTop w:val="0"/>
          <w:marBottom w:val="0"/>
          <w:divBdr>
            <w:top w:val="none" w:sz="0" w:space="0" w:color="auto"/>
            <w:left w:val="none" w:sz="0" w:space="0" w:color="auto"/>
            <w:bottom w:val="none" w:sz="0" w:space="0" w:color="auto"/>
            <w:right w:val="none" w:sz="0" w:space="0" w:color="auto"/>
          </w:divBdr>
        </w:div>
        <w:div w:id="1630210824">
          <w:marLeft w:val="0"/>
          <w:marRight w:val="0"/>
          <w:marTop w:val="0"/>
          <w:marBottom w:val="0"/>
          <w:divBdr>
            <w:top w:val="none" w:sz="0" w:space="0" w:color="auto"/>
            <w:left w:val="none" w:sz="0" w:space="0" w:color="auto"/>
            <w:bottom w:val="none" w:sz="0" w:space="0" w:color="auto"/>
            <w:right w:val="none" w:sz="0" w:space="0" w:color="auto"/>
          </w:divBdr>
        </w:div>
        <w:div w:id="1133905577">
          <w:marLeft w:val="0"/>
          <w:marRight w:val="0"/>
          <w:marTop w:val="0"/>
          <w:marBottom w:val="0"/>
          <w:divBdr>
            <w:top w:val="none" w:sz="0" w:space="0" w:color="auto"/>
            <w:left w:val="none" w:sz="0" w:space="0" w:color="auto"/>
            <w:bottom w:val="none" w:sz="0" w:space="0" w:color="auto"/>
            <w:right w:val="none" w:sz="0" w:space="0" w:color="auto"/>
          </w:divBdr>
        </w:div>
        <w:div w:id="300621652">
          <w:marLeft w:val="0"/>
          <w:marRight w:val="0"/>
          <w:marTop w:val="0"/>
          <w:marBottom w:val="0"/>
          <w:divBdr>
            <w:top w:val="none" w:sz="0" w:space="0" w:color="auto"/>
            <w:left w:val="none" w:sz="0" w:space="0" w:color="auto"/>
            <w:bottom w:val="none" w:sz="0" w:space="0" w:color="auto"/>
            <w:right w:val="none" w:sz="0" w:space="0" w:color="auto"/>
          </w:divBdr>
        </w:div>
        <w:div w:id="2026243355">
          <w:marLeft w:val="0"/>
          <w:marRight w:val="0"/>
          <w:marTop w:val="0"/>
          <w:marBottom w:val="0"/>
          <w:divBdr>
            <w:top w:val="none" w:sz="0" w:space="0" w:color="auto"/>
            <w:left w:val="none" w:sz="0" w:space="0" w:color="auto"/>
            <w:bottom w:val="none" w:sz="0" w:space="0" w:color="auto"/>
            <w:right w:val="none" w:sz="0" w:space="0" w:color="auto"/>
          </w:divBdr>
        </w:div>
        <w:div w:id="1448164371">
          <w:marLeft w:val="0"/>
          <w:marRight w:val="0"/>
          <w:marTop w:val="0"/>
          <w:marBottom w:val="0"/>
          <w:divBdr>
            <w:top w:val="none" w:sz="0" w:space="0" w:color="auto"/>
            <w:left w:val="none" w:sz="0" w:space="0" w:color="auto"/>
            <w:bottom w:val="none" w:sz="0" w:space="0" w:color="auto"/>
            <w:right w:val="none" w:sz="0" w:space="0" w:color="auto"/>
          </w:divBdr>
        </w:div>
        <w:div w:id="830560276">
          <w:marLeft w:val="0"/>
          <w:marRight w:val="0"/>
          <w:marTop w:val="0"/>
          <w:marBottom w:val="0"/>
          <w:divBdr>
            <w:top w:val="none" w:sz="0" w:space="0" w:color="auto"/>
            <w:left w:val="none" w:sz="0" w:space="0" w:color="auto"/>
            <w:bottom w:val="none" w:sz="0" w:space="0" w:color="auto"/>
            <w:right w:val="none" w:sz="0" w:space="0" w:color="auto"/>
          </w:divBdr>
        </w:div>
        <w:div w:id="530843489">
          <w:marLeft w:val="0"/>
          <w:marRight w:val="0"/>
          <w:marTop w:val="0"/>
          <w:marBottom w:val="0"/>
          <w:divBdr>
            <w:top w:val="none" w:sz="0" w:space="0" w:color="auto"/>
            <w:left w:val="none" w:sz="0" w:space="0" w:color="auto"/>
            <w:bottom w:val="none" w:sz="0" w:space="0" w:color="auto"/>
            <w:right w:val="none" w:sz="0" w:space="0" w:color="auto"/>
          </w:divBdr>
        </w:div>
        <w:div w:id="480778710">
          <w:marLeft w:val="0"/>
          <w:marRight w:val="0"/>
          <w:marTop w:val="0"/>
          <w:marBottom w:val="0"/>
          <w:divBdr>
            <w:top w:val="none" w:sz="0" w:space="0" w:color="auto"/>
            <w:left w:val="none" w:sz="0" w:space="0" w:color="auto"/>
            <w:bottom w:val="none" w:sz="0" w:space="0" w:color="auto"/>
            <w:right w:val="none" w:sz="0" w:space="0" w:color="auto"/>
          </w:divBdr>
        </w:div>
        <w:div w:id="1047141455">
          <w:marLeft w:val="0"/>
          <w:marRight w:val="0"/>
          <w:marTop w:val="0"/>
          <w:marBottom w:val="0"/>
          <w:divBdr>
            <w:top w:val="none" w:sz="0" w:space="0" w:color="auto"/>
            <w:left w:val="none" w:sz="0" w:space="0" w:color="auto"/>
            <w:bottom w:val="none" w:sz="0" w:space="0" w:color="auto"/>
            <w:right w:val="none" w:sz="0" w:space="0" w:color="auto"/>
          </w:divBdr>
        </w:div>
        <w:div w:id="7025488">
          <w:marLeft w:val="0"/>
          <w:marRight w:val="0"/>
          <w:marTop w:val="0"/>
          <w:marBottom w:val="0"/>
          <w:divBdr>
            <w:top w:val="none" w:sz="0" w:space="0" w:color="auto"/>
            <w:left w:val="none" w:sz="0" w:space="0" w:color="auto"/>
            <w:bottom w:val="none" w:sz="0" w:space="0" w:color="auto"/>
            <w:right w:val="none" w:sz="0" w:space="0" w:color="auto"/>
          </w:divBdr>
        </w:div>
        <w:div w:id="470053371">
          <w:marLeft w:val="0"/>
          <w:marRight w:val="0"/>
          <w:marTop w:val="0"/>
          <w:marBottom w:val="0"/>
          <w:divBdr>
            <w:top w:val="none" w:sz="0" w:space="0" w:color="auto"/>
            <w:left w:val="none" w:sz="0" w:space="0" w:color="auto"/>
            <w:bottom w:val="none" w:sz="0" w:space="0" w:color="auto"/>
            <w:right w:val="none" w:sz="0" w:space="0" w:color="auto"/>
          </w:divBdr>
        </w:div>
        <w:div w:id="1699353364">
          <w:marLeft w:val="0"/>
          <w:marRight w:val="0"/>
          <w:marTop w:val="0"/>
          <w:marBottom w:val="0"/>
          <w:divBdr>
            <w:top w:val="none" w:sz="0" w:space="0" w:color="auto"/>
            <w:left w:val="none" w:sz="0" w:space="0" w:color="auto"/>
            <w:bottom w:val="none" w:sz="0" w:space="0" w:color="auto"/>
            <w:right w:val="none" w:sz="0" w:space="0" w:color="auto"/>
          </w:divBdr>
        </w:div>
        <w:div w:id="17048595">
          <w:marLeft w:val="0"/>
          <w:marRight w:val="0"/>
          <w:marTop w:val="0"/>
          <w:marBottom w:val="0"/>
          <w:divBdr>
            <w:top w:val="none" w:sz="0" w:space="0" w:color="auto"/>
            <w:left w:val="none" w:sz="0" w:space="0" w:color="auto"/>
            <w:bottom w:val="none" w:sz="0" w:space="0" w:color="auto"/>
            <w:right w:val="none" w:sz="0" w:space="0" w:color="auto"/>
          </w:divBdr>
        </w:div>
        <w:div w:id="168180660">
          <w:marLeft w:val="0"/>
          <w:marRight w:val="0"/>
          <w:marTop w:val="0"/>
          <w:marBottom w:val="0"/>
          <w:divBdr>
            <w:top w:val="none" w:sz="0" w:space="0" w:color="auto"/>
            <w:left w:val="none" w:sz="0" w:space="0" w:color="auto"/>
            <w:bottom w:val="none" w:sz="0" w:space="0" w:color="auto"/>
            <w:right w:val="none" w:sz="0" w:space="0" w:color="auto"/>
          </w:divBdr>
        </w:div>
        <w:div w:id="2143503065">
          <w:marLeft w:val="0"/>
          <w:marRight w:val="0"/>
          <w:marTop w:val="0"/>
          <w:marBottom w:val="0"/>
          <w:divBdr>
            <w:top w:val="none" w:sz="0" w:space="0" w:color="auto"/>
            <w:left w:val="none" w:sz="0" w:space="0" w:color="auto"/>
            <w:bottom w:val="none" w:sz="0" w:space="0" w:color="auto"/>
            <w:right w:val="none" w:sz="0" w:space="0" w:color="auto"/>
          </w:divBdr>
        </w:div>
        <w:div w:id="447360041">
          <w:marLeft w:val="0"/>
          <w:marRight w:val="0"/>
          <w:marTop w:val="0"/>
          <w:marBottom w:val="0"/>
          <w:divBdr>
            <w:top w:val="none" w:sz="0" w:space="0" w:color="auto"/>
            <w:left w:val="none" w:sz="0" w:space="0" w:color="auto"/>
            <w:bottom w:val="none" w:sz="0" w:space="0" w:color="auto"/>
            <w:right w:val="none" w:sz="0" w:space="0" w:color="auto"/>
          </w:divBdr>
        </w:div>
        <w:div w:id="1155804764">
          <w:marLeft w:val="0"/>
          <w:marRight w:val="0"/>
          <w:marTop w:val="0"/>
          <w:marBottom w:val="0"/>
          <w:divBdr>
            <w:top w:val="none" w:sz="0" w:space="0" w:color="auto"/>
            <w:left w:val="none" w:sz="0" w:space="0" w:color="auto"/>
            <w:bottom w:val="none" w:sz="0" w:space="0" w:color="auto"/>
            <w:right w:val="none" w:sz="0" w:space="0" w:color="auto"/>
          </w:divBdr>
        </w:div>
        <w:div w:id="426389709">
          <w:marLeft w:val="0"/>
          <w:marRight w:val="0"/>
          <w:marTop w:val="0"/>
          <w:marBottom w:val="0"/>
          <w:divBdr>
            <w:top w:val="none" w:sz="0" w:space="0" w:color="auto"/>
            <w:left w:val="none" w:sz="0" w:space="0" w:color="auto"/>
            <w:bottom w:val="none" w:sz="0" w:space="0" w:color="auto"/>
            <w:right w:val="none" w:sz="0" w:space="0" w:color="auto"/>
          </w:divBdr>
        </w:div>
        <w:div w:id="1130896989">
          <w:marLeft w:val="0"/>
          <w:marRight w:val="0"/>
          <w:marTop w:val="0"/>
          <w:marBottom w:val="0"/>
          <w:divBdr>
            <w:top w:val="none" w:sz="0" w:space="0" w:color="auto"/>
            <w:left w:val="none" w:sz="0" w:space="0" w:color="auto"/>
            <w:bottom w:val="none" w:sz="0" w:space="0" w:color="auto"/>
            <w:right w:val="none" w:sz="0" w:space="0" w:color="auto"/>
          </w:divBdr>
        </w:div>
        <w:div w:id="1976058796">
          <w:marLeft w:val="0"/>
          <w:marRight w:val="0"/>
          <w:marTop w:val="0"/>
          <w:marBottom w:val="0"/>
          <w:divBdr>
            <w:top w:val="none" w:sz="0" w:space="0" w:color="auto"/>
            <w:left w:val="none" w:sz="0" w:space="0" w:color="auto"/>
            <w:bottom w:val="none" w:sz="0" w:space="0" w:color="auto"/>
            <w:right w:val="none" w:sz="0" w:space="0" w:color="auto"/>
          </w:divBdr>
        </w:div>
        <w:div w:id="877551809">
          <w:marLeft w:val="0"/>
          <w:marRight w:val="0"/>
          <w:marTop w:val="0"/>
          <w:marBottom w:val="0"/>
          <w:divBdr>
            <w:top w:val="none" w:sz="0" w:space="0" w:color="auto"/>
            <w:left w:val="none" w:sz="0" w:space="0" w:color="auto"/>
            <w:bottom w:val="none" w:sz="0" w:space="0" w:color="auto"/>
            <w:right w:val="none" w:sz="0" w:space="0" w:color="auto"/>
          </w:divBdr>
        </w:div>
        <w:div w:id="2145586971">
          <w:marLeft w:val="0"/>
          <w:marRight w:val="0"/>
          <w:marTop w:val="0"/>
          <w:marBottom w:val="0"/>
          <w:divBdr>
            <w:top w:val="none" w:sz="0" w:space="0" w:color="auto"/>
            <w:left w:val="none" w:sz="0" w:space="0" w:color="auto"/>
            <w:bottom w:val="none" w:sz="0" w:space="0" w:color="auto"/>
            <w:right w:val="none" w:sz="0" w:space="0" w:color="auto"/>
          </w:divBdr>
        </w:div>
        <w:div w:id="493490094">
          <w:marLeft w:val="0"/>
          <w:marRight w:val="0"/>
          <w:marTop w:val="0"/>
          <w:marBottom w:val="0"/>
          <w:divBdr>
            <w:top w:val="none" w:sz="0" w:space="0" w:color="auto"/>
            <w:left w:val="none" w:sz="0" w:space="0" w:color="auto"/>
            <w:bottom w:val="none" w:sz="0" w:space="0" w:color="auto"/>
            <w:right w:val="none" w:sz="0" w:space="0" w:color="auto"/>
          </w:divBdr>
        </w:div>
        <w:div w:id="588151989">
          <w:marLeft w:val="0"/>
          <w:marRight w:val="0"/>
          <w:marTop w:val="0"/>
          <w:marBottom w:val="0"/>
          <w:divBdr>
            <w:top w:val="none" w:sz="0" w:space="0" w:color="auto"/>
            <w:left w:val="none" w:sz="0" w:space="0" w:color="auto"/>
            <w:bottom w:val="none" w:sz="0" w:space="0" w:color="auto"/>
            <w:right w:val="none" w:sz="0" w:space="0" w:color="auto"/>
          </w:divBdr>
        </w:div>
        <w:div w:id="1728724897">
          <w:marLeft w:val="0"/>
          <w:marRight w:val="0"/>
          <w:marTop w:val="0"/>
          <w:marBottom w:val="0"/>
          <w:divBdr>
            <w:top w:val="none" w:sz="0" w:space="0" w:color="auto"/>
            <w:left w:val="none" w:sz="0" w:space="0" w:color="auto"/>
            <w:bottom w:val="none" w:sz="0" w:space="0" w:color="auto"/>
            <w:right w:val="none" w:sz="0" w:space="0" w:color="auto"/>
          </w:divBdr>
        </w:div>
        <w:div w:id="572082375">
          <w:marLeft w:val="0"/>
          <w:marRight w:val="0"/>
          <w:marTop w:val="0"/>
          <w:marBottom w:val="0"/>
          <w:divBdr>
            <w:top w:val="none" w:sz="0" w:space="0" w:color="auto"/>
            <w:left w:val="none" w:sz="0" w:space="0" w:color="auto"/>
            <w:bottom w:val="none" w:sz="0" w:space="0" w:color="auto"/>
            <w:right w:val="none" w:sz="0" w:space="0" w:color="auto"/>
          </w:divBdr>
        </w:div>
        <w:div w:id="633029008">
          <w:marLeft w:val="0"/>
          <w:marRight w:val="0"/>
          <w:marTop w:val="0"/>
          <w:marBottom w:val="0"/>
          <w:divBdr>
            <w:top w:val="none" w:sz="0" w:space="0" w:color="auto"/>
            <w:left w:val="none" w:sz="0" w:space="0" w:color="auto"/>
            <w:bottom w:val="none" w:sz="0" w:space="0" w:color="auto"/>
            <w:right w:val="none" w:sz="0" w:space="0" w:color="auto"/>
          </w:divBdr>
        </w:div>
        <w:div w:id="1150444418">
          <w:marLeft w:val="0"/>
          <w:marRight w:val="0"/>
          <w:marTop w:val="0"/>
          <w:marBottom w:val="0"/>
          <w:divBdr>
            <w:top w:val="none" w:sz="0" w:space="0" w:color="auto"/>
            <w:left w:val="none" w:sz="0" w:space="0" w:color="auto"/>
            <w:bottom w:val="none" w:sz="0" w:space="0" w:color="auto"/>
            <w:right w:val="none" w:sz="0" w:space="0" w:color="auto"/>
          </w:divBdr>
        </w:div>
        <w:div w:id="406267861">
          <w:marLeft w:val="0"/>
          <w:marRight w:val="0"/>
          <w:marTop w:val="0"/>
          <w:marBottom w:val="0"/>
          <w:divBdr>
            <w:top w:val="none" w:sz="0" w:space="0" w:color="auto"/>
            <w:left w:val="none" w:sz="0" w:space="0" w:color="auto"/>
            <w:bottom w:val="none" w:sz="0" w:space="0" w:color="auto"/>
            <w:right w:val="none" w:sz="0" w:space="0" w:color="auto"/>
          </w:divBdr>
        </w:div>
        <w:div w:id="941960091">
          <w:marLeft w:val="0"/>
          <w:marRight w:val="0"/>
          <w:marTop w:val="0"/>
          <w:marBottom w:val="0"/>
          <w:divBdr>
            <w:top w:val="none" w:sz="0" w:space="0" w:color="auto"/>
            <w:left w:val="none" w:sz="0" w:space="0" w:color="auto"/>
            <w:bottom w:val="none" w:sz="0" w:space="0" w:color="auto"/>
            <w:right w:val="none" w:sz="0" w:space="0" w:color="auto"/>
          </w:divBdr>
        </w:div>
        <w:div w:id="1773361404">
          <w:marLeft w:val="0"/>
          <w:marRight w:val="0"/>
          <w:marTop w:val="0"/>
          <w:marBottom w:val="0"/>
          <w:divBdr>
            <w:top w:val="none" w:sz="0" w:space="0" w:color="auto"/>
            <w:left w:val="none" w:sz="0" w:space="0" w:color="auto"/>
            <w:bottom w:val="none" w:sz="0" w:space="0" w:color="auto"/>
            <w:right w:val="none" w:sz="0" w:space="0" w:color="auto"/>
          </w:divBdr>
        </w:div>
        <w:div w:id="1828590871">
          <w:marLeft w:val="0"/>
          <w:marRight w:val="0"/>
          <w:marTop w:val="0"/>
          <w:marBottom w:val="0"/>
          <w:divBdr>
            <w:top w:val="none" w:sz="0" w:space="0" w:color="auto"/>
            <w:left w:val="none" w:sz="0" w:space="0" w:color="auto"/>
            <w:bottom w:val="none" w:sz="0" w:space="0" w:color="auto"/>
            <w:right w:val="none" w:sz="0" w:space="0" w:color="auto"/>
          </w:divBdr>
        </w:div>
        <w:div w:id="809245897">
          <w:marLeft w:val="0"/>
          <w:marRight w:val="0"/>
          <w:marTop w:val="0"/>
          <w:marBottom w:val="0"/>
          <w:divBdr>
            <w:top w:val="none" w:sz="0" w:space="0" w:color="auto"/>
            <w:left w:val="none" w:sz="0" w:space="0" w:color="auto"/>
            <w:bottom w:val="none" w:sz="0" w:space="0" w:color="auto"/>
            <w:right w:val="none" w:sz="0" w:space="0" w:color="auto"/>
          </w:divBdr>
        </w:div>
        <w:div w:id="1841120894">
          <w:marLeft w:val="0"/>
          <w:marRight w:val="0"/>
          <w:marTop w:val="0"/>
          <w:marBottom w:val="0"/>
          <w:divBdr>
            <w:top w:val="none" w:sz="0" w:space="0" w:color="auto"/>
            <w:left w:val="none" w:sz="0" w:space="0" w:color="auto"/>
            <w:bottom w:val="none" w:sz="0" w:space="0" w:color="auto"/>
            <w:right w:val="none" w:sz="0" w:space="0" w:color="auto"/>
          </w:divBdr>
        </w:div>
        <w:div w:id="1544093956">
          <w:marLeft w:val="0"/>
          <w:marRight w:val="0"/>
          <w:marTop w:val="0"/>
          <w:marBottom w:val="0"/>
          <w:divBdr>
            <w:top w:val="none" w:sz="0" w:space="0" w:color="auto"/>
            <w:left w:val="none" w:sz="0" w:space="0" w:color="auto"/>
            <w:bottom w:val="none" w:sz="0" w:space="0" w:color="auto"/>
            <w:right w:val="none" w:sz="0" w:space="0" w:color="auto"/>
          </w:divBdr>
        </w:div>
        <w:div w:id="1964996689">
          <w:marLeft w:val="0"/>
          <w:marRight w:val="0"/>
          <w:marTop w:val="0"/>
          <w:marBottom w:val="0"/>
          <w:divBdr>
            <w:top w:val="none" w:sz="0" w:space="0" w:color="auto"/>
            <w:left w:val="none" w:sz="0" w:space="0" w:color="auto"/>
            <w:bottom w:val="none" w:sz="0" w:space="0" w:color="auto"/>
            <w:right w:val="none" w:sz="0" w:space="0" w:color="auto"/>
          </w:divBdr>
        </w:div>
        <w:div w:id="1753351151">
          <w:marLeft w:val="0"/>
          <w:marRight w:val="0"/>
          <w:marTop w:val="0"/>
          <w:marBottom w:val="0"/>
          <w:divBdr>
            <w:top w:val="none" w:sz="0" w:space="0" w:color="auto"/>
            <w:left w:val="none" w:sz="0" w:space="0" w:color="auto"/>
            <w:bottom w:val="none" w:sz="0" w:space="0" w:color="auto"/>
            <w:right w:val="none" w:sz="0" w:space="0" w:color="auto"/>
          </w:divBdr>
        </w:div>
        <w:div w:id="1857573109">
          <w:marLeft w:val="0"/>
          <w:marRight w:val="0"/>
          <w:marTop w:val="0"/>
          <w:marBottom w:val="0"/>
          <w:divBdr>
            <w:top w:val="none" w:sz="0" w:space="0" w:color="auto"/>
            <w:left w:val="none" w:sz="0" w:space="0" w:color="auto"/>
            <w:bottom w:val="none" w:sz="0" w:space="0" w:color="auto"/>
            <w:right w:val="none" w:sz="0" w:space="0" w:color="auto"/>
          </w:divBdr>
        </w:div>
        <w:div w:id="2028751465">
          <w:marLeft w:val="0"/>
          <w:marRight w:val="0"/>
          <w:marTop w:val="0"/>
          <w:marBottom w:val="0"/>
          <w:divBdr>
            <w:top w:val="none" w:sz="0" w:space="0" w:color="auto"/>
            <w:left w:val="none" w:sz="0" w:space="0" w:color="auto"/>
            <w:bottom w:val="none" w:sz="0" w:space="0" w:color="auto"/>
            <w:right w:val="none" w:sz="0" w:space="0" w:color="auto"/>
          </w:divBdr>
        </w:div>
        <w:div w:id="1309434009">
          <w:marLeft w:val="0"/>
          <w:marRight w:val="0"/>
          <w:marTop w:val="0"/>
          <w:marBottom w:val="0"/>
          <w:divBdr>
            <w:top w:val="none" w:sz="0" w:space="0" w:color="auto"/>
            <w:left w:val="none" w:sz="0" w:space="0" w:color="auto"/>
            <w:bottom w:val="none" w:sz="0" w:space="0" w:color="auto"/>
            <w:right w:val="none" w:sz="0" w:space="0" w:color="auto"/>
          </w:divBdr>
        </w:div>
        <w:div w:id="37048995">
          <w:marLeft w:val="0"/>
          <w:marRight w:val="0"/>
          <w:marTop w:val="0"/>
          <w:marBottom w:val="0"/>
          <w:divBdr>
            <w:top w:val="none" w:sz="0" w:space="0" w:color="auto"/>
            <w:left w:val="none" w:sz="0" w:space="0" w:color="auto"/>
            <w:bottom w:val="none" w:sz="0" w:space="0" w:color="auto"/>
            <w:right w:val="none" w:sz="0" w:space="0" w:color="auto"/>
          </w:divBdr>
        </w:div>
        <w:div w:id="1197818535">
          <w:marLeft w:val="0"/>
          <w:marRight w:val="0"/>
          <w:marTop w:val="0"/>
          <w:marBottom w:val="0"/>
          <w:divBdr>
            <w:top w:val="none" w:sz="0" w:space="0" w:color="auto"/>
            <w:left w:val="none" w:sz="0" w:space="0" w:color="auto"/>
            <w:bottom w:val="none" w:sz="0" w:space="0" w:color="auto"/>
            <w:right w:val="none" w:sz="0" w:space="0" w:color="auto"/>
          </w:divBdr>
        </w:div>
        <w:div w:id="492256604">
          <w:marLeft w:val="0"/>
          <w:marRight w:val="0"/>
          <w:marTop w:val="0"/>
          <w:marBottom w:val="0"/>
          <w:divBdr>
            <w:top w:val="none" w:sz="0" w:space="0" w:color="auto"/>
            <w:left w:val="none" w:sz="0" w:space="0" w:color="auto"/>
            <w:bottom w:val="none" w:sz="0" w:space="0" w:color="auto"/>
            <w:right w:val="none" w:sz="0" w:space="0" w:color="auto"/>
          </w:divBdr>
        </w:div>
        <w:div w:id="221719025">
          <w:marLeft w:val="0"/>
          <w:marRight w:val="0"/>
          <w:marTop w:val="0"/>
          <w:marBottom w:val="0"/>
          <w:divBdr>
            <w:top w:val="none" w:sz="0" w:space="0" w:color="auto"/>
            <w:left w:val="none" w:sz="0" w:space="0" w:color="auto"/>
            <w:bottom w:val="none" w:sz="0" w:space="0" w:color="auto"/>
            <w:right w:val="none" w:sz="0" w:space="0" w:color="auto"/>
          </w:divBdr>
        </w:div>
        <w:div w:id="1261447557">
          <w:marLeft w:val="0"/>
          <w:marRight w:val="0"/>
          <w:marTop w:val="0"/>
          <w:marBottom w:val="0"/>
          <w:divBdr>
            <w:top w:val="none" w:sz="0" w:space="0" w:color="auto"/>
            <w:left w:val="none" w:sz="0" w:space="0" w:color="auto"/>
            <w:bottom w:val="none" w:sz="0" w:space="0" w:color="auto"/>
            <w:right w:val="none" w:sz="0" w:space="0" w:color="auto"/>
          </w:divBdr>
        </w:div>
        <w:div w:id="171379947">
          <w:marLeft w:val="0"/>
          <w:marRight w:val="0"/>
          <w:marTop w:val="0"/>
          <w:marBottom w:val="0"/>
          <w:divBdr>
            <w:top w:val="none" w:sz="0" w:space="0" w:color="auto"/>
            <w:left w:val="none" w:sz="0" w:space="0" w:color="auto"/>
            <w:bottom w:val="none" w:sz="0" w:space="0" w:color="auto"/>
            <w:right w:val="none" w:sz="0" w:space="0" w:color="auto"/>
          </w:divBdr>
        </w:div>
        <w:div w:id="2097558348">
          <w:marLeft w:val="0"/>
          <w:marRight w:val="0"/>
          <w:marTop w:val="0"/>
          <w:marBottom w:val="0"/>
          <w:divBdr>
            <w:top w:val="none" w:sz="0" w:space="0" w:color="auto"/>
            <w:left w:val="none" w:sz="0" w:space="0" w:color="auto"/>
            <w:bottom w:val="none" w:sz="0" w:space="0" w:color="auto"/>
            <w:right w:val="none" w:sz="0" w:space="0" w:color="auto"/>
          </w:divBdr>
        </w:div>
        <w:div w:id="567375606">
          <w:marLeft w:val="0"/>
          <w:marRight w:val="0"/>
          <w:marTop w:val="0"/>
          <w:marBottom w:val="0"/>
          <w:divBdr>
            <w:top w:val="none" w:sz="0" w:space="0" w:color="auto"/>
            <w:left w:val="none" w:sz="0" w:space="0" w:color="auto"/>
            <w:bottom w:val="none" w:sz="0" w:space="0" w:color="auto"/>
            <w:right w:val="none" w:sz="0" w:space="0" w:color="auto"/>
          </w:divBdr>
        </w:div>
        <w:div w:id="1978218026">
          <w:marLeft w:val="0"/>
          <w:marRight w:val="0"/>
          <w:marTop w:val="0"/>
          <w:marBottom w:val="0"/>
          <w:divBdr>
            <w:top w:val="none" w:sz="0" w:space="0" w:color="auto"/>
            <w:left w:val="none" w:sz="0" w:space="0" w:color="auto"/>
            <w:bottom w:val="none" w:sz="0" w:space="0" w:color="auto"/>
            <w:right w:val="none" w:sz="0" w:space="0" w:color="auto"/>
          </w:divBdr>
        </w:div>
        <w:div w:id="315497838">
          <w:marLeft w:val="0"/>
          <w:marRight w:val="0"/>
          <w:marTop w:val="0"/>
          <w:marBottom w:val="0"/>
          <w:divBdr>
            <w:top w:val="none" w:sz="0" w:space="0" w:color="auto"/>
            <w:left w:val="none" w:sz="0" w:space="0" w:color="auto"/>
            <w:bottom w:val="none" w:sz="0" w:space="0" w:color="auto"/>
            <w:right w:val="none" w:sz="0" w:space="0" w:color="auto"/>
          </w:divBdr>
        </w:div>
        <w:div w:id="1769426886">
          <w:marLeft w:val="0"/>
          <w:marRight w:val="0"/>
          <w:marTop w:val="0"/>
          <w:marBottom w:val="0"/>
          <w:divBdr>
            <w:top w:val="none" w:sz="0" w:space="0" w:color="auto"/>
            <w:left w:val="none" w:sz="0" w:space="0" w:color="auto"/>
            <w:bottom w:val="none" w:sz="0" w:space="0" w:color="auto"/>
            <w:right w:val="none" w:sz="0" w:space="0" w:color="auto"/>
          </w:divBdr>
        </w:div>
        <w:div w:id="40175870">
          <w:marLeft w:val="0"/>
          <w:marRight w:val="0"/>
          <w:marTop w:val="0"/>
          <w:marBottom w:val="0"/>
          <w:divBdr>
            <w:top w:val="none" w:sz="0" w:space="0" w:color="auto"/>
            <w:left w:val="none" w:sz="0" w:space="0" w:color="auto"/>
            <w:bottom w:val="none" w:sz="0" w:space="0" w:color="auto"/>
            <w:right w:val="none" w:sz="0" w:space="0" w:color="auto"/>
          </w:divBdr>
        </w:div>
        <w:div w:id="1839225098">
          <w:marLeft w:val="0"/>
          <w:marRight w:val="0"/>
          <w:marTop w:val="0"/>
          <w:marBottom w:val="0"/>
          <w:divBdr>
            <w:top w:val="none" w:sz="0" w:space="0" w:color="auto"/>
            <w:left w:val="none" w:sz="0" w:space="0" w:color="auto"/>
            <w:bottom w:val="none" w:sz="0" w:space="0" w:color="auto"/>
            <w:right w:val="none" w:sz="0" w:space="0" w:color="auto"/>
          </w:divBdr>
        </w:div>
        <w:div w:id="1842505776">
          <w:marLeft w:val="0"/>
          <w:marRight w:val="0"/>
          <w:marTop w:val="0"/>
          <w:marBottom w:val="0"/>
          <w:divBdr>
            <w:top w:val="none" w:sz="0" w:space="0" w:color="auto"/>
            <w:left w:val="none" w:sz="0" w:space="0" w:color="auto"/>
            <w:bottom w:val="none" w:sz="0" w:space="0" w:color="auto"/>
            <w:right w:val="none" w:sz="0" w:space="0" w:color="auto"/>
          </w:divBdr>
        </w:div>
        <w:div w:id="1909457500">
          <w:marLeft w:val="0"/>
          <w:marRight w:val="0"/>
          <w:marTop w:val="0"/>
          <w:marBottom w:val="0"/>
          <w:divBdr>
            <w:top w:val="none" w:sz="0" w:space="0" w:color="auto"/>
            <w:left w:val="none" w:sz="0" w:space="0" w:color="auto"/>
            <w:bottom w:val="none" w:sz="0" w:space="0" w:color="auto"/>
            <w:right w:val="none" w:sz="0" w:space="0" w:color="auto"/>
          </w:divBdr>
        </w:div>
        <w:div w:id="6635981">
          <w:marLeft w:val="0"/>
          <w:marRight w:val="0"/>
          <w:marTop w:val="0"/>
          <w:marBottom w:val="0"/>
          <w:divBdr>
            <w:top w:val="none" w:sz="0" w:space="0" w:color="auto"/>
            <w:left w:val="none" w:sz="0" w:space="0" w:color="auto"/>
            <w:bottom w:val="none" w:sz="0" w:space="0" w:color="auto"/>
            <w:right w:val="none" w:sz="0" w:space="0" w:color="auto"/>
          </w:divBdr>
        </w:div>
        <w:div w:id="1626623394">
          <w:marLeft w:val="0"/>
          <w:marRight w:val="0"/>
          <w:marTop w:val="0"/>
          <w:marBottom w:val="0"/>
          <w:divBdr>
            <w:top w:val="none" w:sz="0" w:space="0" w:color="auto"/>
            <w:left w:val="none" w:sz="0" w:space="0" w:color="auto"/>
            <w:bottom w:val="none" w:sz="0" w:space="0" w:color="auto"/>
            <w:right w:val="none" w:sz="0" w:space="0" w:color="auto"/>
          </w:divBdr>
        </w:div>
        <w:div w:id="1283732250">
          <w:marLeft w:val="0"/>
          <w:marRight w:val="0"/>
          <w:marTop w:val="0"/>
          <w:marBottom w:val="0"/>
          <w:divBdr>
            <w:top w:val="none" w:sz="0" w:space="0" w:color="auto"/>
            <w:left w:val="none" w:sz="0" w:space="0" w:color="auto"/>
            <w:bottom w:val="none" w:sz="0" w:space="0" w:color="auto"/>
            <w:right w:val="none" w:sz="0" w:space="0" w:color="auto"/>
          </w:divBdr>
        </w:div>
        <w:div w:id="35472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wro.de?utm_source=chatgp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iakonie-bayern.de/arbeitsfelder/aktiv-gegen-sexualisierte-gewa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formulare.bfj.bund.de/ffw/form/display.do?%24context=16538AEA33E0C6AD8804" TargetMode="External"/><Relationship Id="rId4" Type="http://schemas.openxmlformats.org/officeDocument/2006/relationships/settings" Target="settings.xml"/><Relationship Id="rId9" Type="http://schemas.openxmlformats.org/officeDocument/2006/relationships/hyperlink" Target="https://dwro.de/beschwerde/"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B637D-79F6-4DB8-97D5-176A64B1F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3902</Words>
  <Characters>28805</Characters>
  <Application>Microsoft Office Word</Application>
  <DocSecurity>0</DocSecurity>
  <Lines>800</Lines>
  <Paragraphs>286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Lechner (Jugendhilfe Oberbayern)</dc:creator>
  <cp:keywords/>
  <dc:description/>
  <cp:lastModifiedBy>Robert Kirchberger</cp:lastModifiedBy>
  <cp:revision>2</cp:revision>
  <dcterms:created xsi:type="dcterms:W3CDTF">2026-06-24T13:40:00Z</dcterms:created>
  <dcterms:modified xsi:type="dcterms:W3CDTF">2026-06-24T13:40:00Z</dcterms:modified>
</cp:coreProperties>
</file>